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89" w:rsidRDefault="005E0011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3235" cy="752638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3236" cy="7526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3pt;" strokecolor="#000000">
                <v:path textboxrect="0,0,0,0"/>
                <v:imagedata r:id="rId8" o:title=""/>
              </v:shape>
            </w:pict>
          </mc:Fallback>
        </mc:AlternateContent>
      </w:r>
    </w:p>
    <w:p w:rsidR="00F13289" w:rsidRDefault="005E0011">
      <w:pPr>
        <w:pStyle w:val="1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F13289" w:rsidRDefault="005E0011">
      <w:pPr>
        <w:pStyle w:val="1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F13289" w:rsidRDefault="005E0011">
      <w:pPr>
        <w:pStyle w:val="1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DE57D2" w:rsidRPr="00B060E1" w:rsidRDefault="00DE57D2" w:rsidP="00DE57D2">
      <w:pPr>
        <w:suppressAutoHyphens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060E1">
        <w:rPr>
          <w:rFonts w:ascii="Times New Roman" w:hAnsi="Times New Roman"/>
          <w:b/>
          <w:color w:val="000000"/>
          <w:sz w:val="28"/>
          <w:szCs w:val="28"/>
          <w:lang w:eastAsia="ar-SA"/>
        </w:rPr>
        <w:t>(</w:t>
      </w:r>
      <w:r w:rsidRPr="00DE57D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тридцять сьома сесія сьомого скликання</w:t>
      </w:r>
      <w:r w:rsidRPr="00B060E1">
        <w:rPr>
          <w:rFonts w:ascii="Times New Roman" w:hAnsi="Times New Roman"/>
          <w:b/>
          <w:color w:val="000000"/>
          <w:sz w:val="28"/>
          <w:szCs w:val="28"/>
          <w:lang w:eastAsia="ar-SA"/>
        </w:rPr>
        <w:t>)</w:t>
      </w:r>
    </w:p>
    <w:p w:rsidR="00DE57D2" w:rsidRPr="00B060E1" w:rsidRDefault="00DE57D2" w:rsidP="00DE57D2">
      <w:pPr>
        <w:suppressAutoHyphens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060E1">
        <w:rPr>
          <w:rFonts w:ascii="Times New Roman" w:hAnsi="Times New Roman"/>
          <w:b/>
          <w:color w:val="000000"/>
          <w:sz w:val="28"/>
          <w:szCs w:val="28"/>
          <w:lang w:eastAsia="ar-SA"/>
        </w:rPr>
        <w:t>РІШЕННЯ</w:t>
      </w:r>
    </w:p>
    <w:p w:rsidR="00DE57D2" w:rsidRPr="00901911" w:rsidRDefault="00DE57D2" w:rsidP="00DE57D2">
      <w:pPr>
        <w:tabs>
          <w:tab w:val="left" w:pos="4536"/>
        </w:tabs>
        <w:suppressAutoHyphens/>
        <w:contextualSpacing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B060E1">
        <w:rPr>
          <w:rFonts w:ascii="Times New Roman" w:hAnsi="Times New Roman"/>
          <w:b/>
          <w:bCs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20</w:t>
      </w:r>
      <w:r w:rsidRPr="00B060E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року </w:t>
      </w:r>
      <w:r w:rsidRPr="00B060E1"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№ </w:t>
      </w:r>
      <w:r w:rsidR="00901911">
        <w:rPr>
          <w:rFonts w:ascii="Times New Roman" w:hAnsi="Times New Roman"/>
          <w:b/>
          <w:bCs/>
          <w:sz w:val="28"/>
          <w:szCs w:val="28"/>
          <w:lang w:val="uk-UA" w:eastAsia="ar-SA"/>
        </w:rPr>
        <w:t>3</w:t>
      </w:r>
    </w:p>
    <w:p w:rsidR="00F13289" w:rsidRDefault="00F13289">
      <w:pPr>
        <w:pStyle w:val="10"/>
        <w:spacing w:after="0" w:line="240" w:lineRule="auto"/>
        <w:ind w:right="4923"/>
        <w:contextualSpacing/>
        <w:rPr>
          <w:rFonts w:ascii="Times New Roman" w:hAnsi="Times New Roman"/>
          <w:lang w:val="ru-RU" w:eastAsia="ar-SA"/>
        </w:rPr>
      </w:pPr>
    </w:p>
    <w:p w:rsidR="00F13289" w:rsidRDefault="005F31C0">
      <w:pPr>
        <w:pStyle w:val="10"/>
        <w:spacing w:after="0" w:line="240" w:lineRule="auto"/>
        <w:ind w:right="4960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Про внесення змін до </w:t>
      </w:r>
      <w:r w:rsidR="005E0011">
        <w:rPr>
          <w:rFonts w:ascii="Times New Roman" w:hAnsi="Times New Roman"/>
          <w:b/>
          <w:sz w:val="28"/>
          <w:szCs w:val="28"/>
          <w:lang w:eastAsia="ar-SA"/>
        </w:rPr>
        <w:t>Плану соціально–економічного розвитку Менської міської об’єднаної територіаль</w:t>
      </w:r>
      <w:r>
        <w:rPr>
          <w:rFonts w:ascii="Times New Roman" w:hAnsi="Times New Roman"/>
          <w:b/>
          <w:sz w:val="28"/>
          <w:szCs w:val="28"/>
          <w:lang w:eastAsia="ar-SA"/>
        </w:rPr>
        <w:t>ної громади на 2019 – 2020 роки</w:t>
      </w:r>
      <w:r w:rsidR="005E001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13289" w:rsidRDefault="00F13289">
      <w:pPr>
        <w:pStyle w:val="10"/>
        <w:spacing w:after="0" w:line="240" w:lineRule="auto"/>
        <w:ind w:right="492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3BEE" w:rsidRPr="00853BEE" w:rsidRDefault="00853BEE" w:rsidP="00853BEE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3BEE">
        <w:rPr>
          <w:rFonts w:ascii="Times New Roman" w:hAnsi="Times New Roman"/>
          <w:sz w:val="28"/>
          <w:szCs w:val="28"/>
          <w:lang w:val="uk-UA"/>
        </w:rPr>
        <w:t>Враховуючи пріоритети розвитку Менської міської об’єднаної</w:t>
      </w:r>
      <w:r w:rsidR="003D4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7C8" w:rsidRPr="00853BEE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Pr="00853BEE">
        <w:rPr>
          <w:rFonts w:ascii="Times New Roman" w:hAnsi="Times New Roman"/>
          <w:sz w:val="28"/>
          <w:szCs w:val="28"/>
          <w:lang w:val="uk-UA"/>
        </w:rPr>
        <w:t xml:space="preserve"> громади, пропозиції постійних депутатських комісій міської ради та </w:t>
      </w:r>
      <w:r w:rsidRPr="00853BEE">
        <w:rPr>
          <w:rFonts w:ascii="Times New Roman" w:eastAsia="Droid Sans" w:hAnsi="Times New Roman"/>
          <w:kern w:val="1"/>
          <w:sz w:val="28"/>
          <w:szCs w:val="28"/>
          <w:lang w:val="uk-UA" w:eastAsia="hi-IN" w:bidi="hi-IN"/>
        </w:rPr>
        <w:t>керуючись пунктом  22 статті 26 Закону України «Про місцеве самоврядування в Україні», Менська міська рада</w:t>
      </w:r>
    </w:p>
    <w:p w:rsidR="00F13289" w:rsidRPr="005F31C0" w:rsidRDefault="009E4ED8">
      <w:pPr>
        <w:pStyle w:val="1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ВИРІШИЛА</w:t>
      </w:r>
      <w:r w:rsidR="005E0011" w:rsidRPr="005F31C0">
        <w:rPr>
          <w:rFonts w:ascii="Times New Roman" w:hAnsi="Times New Roman"/>
          <w:sz w:val="28"/>
          <w:szCs w:val="28"/>
          <w:lang w:eastAsia="ar-SA"/>
        </w:rPr>
        <w:t>:</w:t>
      </w:r>
    </w:p>
    <w:p w:rsidR="008A5EC4" w:rsidRPr="008A5EC4" w:rsidRDefault="008A5EC4" w:rsidP="008A5EC4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A5EC4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ab/>
        <w:t>Внести зміни до додатку 2 «Пріоритетні об’єкти, які доцільно фінансувати із залученням коштів державного, місцевих бюджетів, коштів інвесторів та благодійної допомоги у 2019 – 2020 роках» плану соціально–економічного розвитку Менської міської об’єднаної територіальної громади на 2019 – 2020 роки, затвердженого рішенням двадцять четвертої сесії сьомого скликання № 509 від 17 грудня 2018 року зі змінами, затвердженими рішенням тридцят</w:t>
      </w:r>
      <w:r>
        <w:rPr>
          <w:rFonts w:ascii="Times New Roman" w:hAnsi="Times New Roman"/>
          <w:sz w:val="28"/>
          <w:szCs w:val="28"/>
          <w:lang w:val="uk-UA" w:eastAsia="ar-SA"/>
        </w:rPr>
        <w:t>ь першої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 сесії сьомого скликання № </w:t>
      </w:r>
      <w:r>
        <w:rPr>
          <w:rFonts w:ascii="Times New Roman" w:hAnsi="Times New Roman"/>
          <w:sz w:val="28"/>
          <w:szCs w:val="28"/>
          <w:lang w:val="uk-UA" w:eastAsia="ar-SA"/>
        </w:rPr>
        <w:t>242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3 </w:t>
      </w:r>
      <w:r>
        <w:rPr>
          <w:rFonts w:ascii="Times New Roman" w:hAnsi="Times New Roman"/>
          <w:sz w:val="28"/>
          <w:szCs w:val="28"/>
          <w:lang w:val="uk-UA" w:eastAsia="ar-SA"/>
        </w:rPr>
        <w:t>черв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ня 2019 року,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погодженого рішенням виконавчого комітету № 281 від 18 листопада 2019 року, 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>виклавши додаток 2 в новій редакції, згідно з додатком (додається).</w:t>
      </w:r>
    </w:p>
    <w:p w:rsidR="00C46A35" w:rsidRPr="00C46A35" w:rsidRDefault="00C46A35" w:rsidP="00C46A35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C46A35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відділ </w:t>
      </w:r>
      <w:r w:rsidRPr="00C46A35">
        <w:rPr>
          <w:rFonts w:ascii="Times New Roman" w:hAnsi="Times New Roman"/>
          <w:sz w:val="28"/>
          <w:szCs w:val="28"/>
          <w:lang w:val="uk-UA"/>
        </w:rPr>
        <w:t>архітектури, містобудування та житлово – комунального господарства Менської міської ради та відділ економічного розвитку та інвестицій Менської міської ради.</w:t>
      </w:r>
    </w:p>
    <w:p w:rsidR="008A5EC4" w:rsidRDefault="008A5EC4" w:rsidP="000A4624">
      <w:pPr>
        <w:pStyle w:val="1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5E0011" w:rsidP="000A4624">
      <w:pPr>
        <w:pStyle w:val="10"/>
        <w:tabs>
          <w:tab w:val="left" w:pos="6237"/>
          <w:tab w:val="left" w:pos="6946"/>
        </w:tabs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="000A4624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ar-SA"/>
        </w:rPr>
        <w:t>Г.А. Примаков</w:t>
      </w: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3289" w:rsidRDefault="00F13289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F132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13289" w:rsidRDefault="005E0011">
      <w:pPr>
        <w:pStyle w:val="10"/>
        <w:spacing w:after="0" w:line="240" w:lineRule="auto"/>
        <w:ind w:left="10348" w:right="110"/>
        <w:contextualSpacing/>
        <w:jc w:val="both"/>
        <w:rPr>
          <w:rFonts w:ascii="Times New Roman" w:hAnsi="Times New Roman"/>
          <w:sz w:val="20"/>
          <w:szCs w:val="28"/>
          <w:lang w:eastAsia="ar-SA"/>
        </w:rPr>
      </w:pPr>
      <w:r>
        <w:rPr>
          <w:rFonts w:ascii="Times New Roman" w:hAnsi="Times New Roman"/>
          <w:sz w:val="20"/>
          <w:szCs w:val="28"/>
          <w:lang w:eastAsia="ar-SA"/>
        </w:rPr>
        <w:lastRenderedPageBreak/>
        <w:t xml:space="preserve">Додаток до рішення </w:t>
      </w:r>
      <w:r w:rsidR="00C46A35">
        <w:rPr>
          <w:rFonts w:ascii="Times New Roman" w:hAnsi="Times New Roman"/>
          <w:sz w:val="20"/>
          <w:szCs w:val="28"/>
          <w:lang w:eastAsia="ar-SA"/>
        </w:rPr>
        <w:t>37 сесії</w:t>
      </w:r>
      <w:r w:rsidR="005F31C0">
        <w:rPr>
          <w:rFonts w:ascii="Times New Roman" w:hAnsi="Times New Roman"/>
          <w:sz w:val="20"/>
          <w:szCs w:val="28"/>
          <w:lang w:eastAsia="ar-SA"/>
        </w:rPr>
        <w:t xml:space="preserve"> Менської міської ради  від </w:t>
      </w:r>
      <w:r w:rsidR="00EA6558">
        <w:rPr>
          <w:rFonts w:ascii="Times New Roman" w:hAnsi="Times New Roman"/>
          <w:sz w:val="20"/>
          <w:szCs w:val="28"/>
          <w:lang w:eastAsia="ar-SA"/>
        </w:rPr>
        <w:t>29</w:t>
      </w:r>
      <w:r>
        <w:rPr>
          <w:rFonts w:ascii="Times New Roman" w:hAnsi="Times New Roman"/>
          <w:sz w:val="20"/>
          <w:szCs w:val="28"/>
          <w:lang w:eastAsia="ar-SA"/>
        </w:rPr>
        <w:t>.</w:t>
      </w:r>
      <w:r w:rsidR="00EA6558">
        <w:rPr>
          <w:rFonts w:ascii="Times New Roman" w:hAnsi="Times New Roman"/>
          <w:sz w:val="20"/>
          <w:szCs w:val="28"/>
          <w:lang w:eastAsia="ar-SA"/>
        </w:rPr>
        <w:t>0</w:t>
      </w:r>
      <w:r>
        <w:rPr>
          <w:rFonts w:ascii="Times New Roman" w:hAnsi="Times New Roman"/>
          <w:sz w:val="20"/>
          <w:szCs w:val="28"/>
          <w:lang w:eastAsia="ar-SA"/>
        </w:rPr>
        <w:t>1.20</w:t>
      </w:r>
      <w:r w:rsidR="00EA6558">
        <w:rPr>
          <w:rFonts w:ascii="Times New Roman" w:hAnsi="Times New Roman"/>
          <w:sz w:val="20"/>
          <w:szCs w:val="28"/>
          <w:lang w:eastAsia="ar-SA"/>
        </w:rPr>
        <w:t>20</w:t>
      </w:r>
      <w:r w:rsidR="005F31C0">
        <w:rPr>
          <w:rFonts w:ascii="Times New Roman" w:hAnsi="Times New Roman"/>
          <w:sz w:val="20"/>
          <w:szCs w:val="28"/>
          <w:lang w:eastAsia="ar-SA"/>
        </w:rPr>
        <w:t xml:space="preserve"> №</w:t>
      </w:r>
      <w:r w:rsidR="00901911">
        <w:rPr>
          <w:rFonts w:ascii="Times New Roman" w:hAnsi="Times New Roman"/>
          <w:sz w:val="20"/>
          <w:szCs w:val="28"/>
          <w:lang w:eastAsia="ar-SA"/>
        </w:rPr>
        <w:t xml:space="preserve"> 3</w:t>
      </w:r>
      <w:r w:rsidR="005F31C0">
        <w:rPr>
          <w:rFonts w:ascii="Times New Roman" w:hAnsi="Times New Roman"/>
          <w:sz w:val="20"/>
          <w:szCs w:val="28"/>
          <w:lang w:eastAsia="ar-SA"/>
        </w:rPr>
        <w:t xml:space="preserve"> «Про внесення змін до </w:t>
      </w:r>
      <w:r>
        <w:rPr>
          <w:rFonts w:ascii="Times New Roman" w:hAnsi="Times New Roman"/>
          <w:sz w:val="20"/>
          <w:szCs w:val="28"/>
          <w:lang w:eastAsia="ar-SA"/>
        </w:rPr>
        <w:t>Плану соціально–економічного розвитку Менської міської об’єднаної територіальн</w:t>
      </w:r>
      <w:r w:rsidR="005F31C0">
        <w:rPr>
          <w:rFonts w:ascii="Times New Roman" w:hAnsi="Times New Roman"/>
          <w:sz w:val="20"/>
          <w:szCs w:val="28"/>
          <w:lang w:eastAsia="ar-SA"/>
        </w:rPr>
        <w:t>ої громади на 2019 – 2020 роки</w:t>
      </w:r>
      <w:r w:rsidR="000A4624">
        <w:rPr>
          <w:rFonts w:ascii="Times New Roman" w:hAnsi="Times New Roman"/>
          <w:sz w:val="20"/>
          <w:szCs w:val="28"/>
          <w:lang w:eastAsia="ar-SA"/>
        </w:rPr>
        <w:t>»</w:t>
      </w:r>
    </w:p>
    <w:p w:rsidR="00F13289" w:rsidRDefault="00F13289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3289" w:rsidRDefault="005E0011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 до Плану соціально-економічного  розвитку Менської міської об’єднаної територіальної громади на 2019-2020 роки</w:t>
      </w:r>
    </w:p>
    <w:p w:rsidR="00F13289" w:rsidRDefault="005E0011">
      <w:pPr>
        <w:pStyle w:val="1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Пріоритетні об’єкти, які доцільно фінансувати із залученням коштів державного, місцевих бюджетів, коштів інвесторів та благодійної допомоги у 2019-2020 роках</w:t>
      </w:r>
    </w:p>
    <w:tbl>
      <w:tblPr>
        <w:tblW w:w="15459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992"/>
        <w:gridCol w:w="992"/>
        <w:gridCol w:w="1134"/>
        <w:gridCol w:w="851"/>
        <w:gridCol w:w="992"/>
        <w:gridCol w:w="992"/>
        <w:gridCol w:w="896"/>
        <w:gridCol w:w="1230"/>
        <w:gridCol w:w="8"/>
      </w:tblGrid>
      <w:tr w:rsidR="00F13289">
        <w:trPr>
          <w:gridAfter w:val="1"/>
          <w:wAfter w:w="8" w:type="dxa"/>
          <w:cantSplit/>
          <w:trHeight w:val="57"/>
          <w:tblHeader/>
        </w:trPr>
        <w:tc>
          <w:tcPr>
            <w:tcW w:w="568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№</w:t>
            </w:r>
          </w:p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з/п</w:t>
            </w:r>
          </w:p>
        </w:tc>
        <w:tc>
          <w:tcPr>
            <w:tcW w:w="6804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Назва проекту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Вартість проекту, грн.</w:t>
            </w:r>
          </w:p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 (в цінах 2018 року)</w:t>
            </w:r>
          </w:p>
        </w:tc>
        <w:tc>
          <w:tcPr>
            <w:tcW w:w="2126" w:type="dxa"/>
            <w:gridSpan w:val="2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Термін виконання</w:t>
            </w:r>
          </w:p>
        </w:tc>
        <w:tc>
          <w:tcPr>
            <w:tcW w:w="4110" w:type="dxa"/>
            <w:gridSpan w:val="4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Джерела та розміри фінансування,</w:t>
            </w:r>
          </w:p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 тис. грн.</w:t>
            </w:r>
          </w:p>
        </w:tc>
      </w:tr>
      <w:tr w:rsidR="00F13289">
        <w:trPr>
          <w:gridAfter w:val="1"/>
          <w:wAfter w:w="8" w:type="dxa"/>
          <w:cantSplit/>
          <w:trHeight w:val="535"/>
          <w:tblHeader/>
        </w:trPr>
        <w:tc>
          <w:tcPr>
            <w:tcW w:w="568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6804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92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Проектної документації</w:t>
            </w: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Висновку експертизи</w:t>
            </w:r>
          </w:p>
        </w:tc>
        <w:tc>
          <w:tcPr>
            <w:tcW w:w="851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Разом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Державний бюджет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Бюджет громади </w:t>
            </w:r>
          </w:p>
        </w:tc>
        <w:tc>
          <w:tcPr>
            <w:tcW w:w="1230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Інші, не заборонені ЗУ кошти, в.ч. МТД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Стратегічна ціль І: Створення сприятливих для економічного розвитку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Операційна ціль 1.1. Стимулювання розвитку аграрного сектору економіки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1.1.1.Підтримка ярмаркової діяльності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овочевого базару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торгового ринку по вул. Сіверський Шлях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1.1.2.Сприяння розвитку кооперативного руху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Розвиток сільськогосподарської обслуговуючої кооперації (створення сільськогосподарських кооперативів на теренах громади)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Операційна ціль 1.3. Покращення підприємницького клімату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1.3.1.Сприяння розвитку на теренах громади переробної промисловості та логістичних центрів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індустріального парку «Менський»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1.3.3.Розробка нових генеральних планів та зонінгу для населених пунктів громади, її просторового планування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детальних планів окремих територій населених пунктів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проектів землевідводу для ділянок розташування мереж водопостачання та водовідведення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Виготовлення топографо-геодезичних планів населених пунктів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2922,64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Цінова пропози-ція  ПП «Аксіома»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№410 від 01.11.2017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2922,64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1922,64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містобудівної документації – Генеральних планів та планів зонувань населених пунктів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Цінова пропозиція ПП «Архітектурно-будівельна майстерня Травки З.С.»  19.09.2018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Розроблення Проекту землеустрою щодо встановлення (зміни) меж населеного пункту с. Блистова та с. Дерепівка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Цінова пропозиція ФОП «С.Ю. Задвинський» 19.09.18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документації на земельні ділянки по населеним пунктам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проектів землевідводу для ділянок розташування мереж водопостачання та водовідведення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“Будівництво мереж водопостачання та водовідведення ”с.Феськівка,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</w:t>
            </w:r>
            <w:r>
              <w:rPr>
                <w:rFonts w:ascii="Times New Roman" w:hAnsi="Times New Roman"/>
                <w:bCs/>
                <w:lang w:val="ru-RU"/>
              </w:rPr>
              <w:t xml:space="preserve">  “</w:t>
            </w:r>
            <w:r>
              <w:rPr>
                <w:rFonts w:ascii="Times New Roman" w:hAnsi="Times New Roman"/>
                <w:bCs/>
              </w:rPr>
              <w:t>Будівництво мереж зовнішнього освітлення</w:t>
            </w:r>
            <w:r>
              <w:rPr>
                <w:rFonts w:ascii="Times New Roman" w:hAnsi="Times New Roman"/>
                <w:bCs/>
                <w:lang w:val="ru-RU"/>
              </w:rPr>
              <w:t>” по вул. Вишнева, МТП-623, Сонячна, Колгоспна, МТП-624, Шевченка, МТП-625, Садова, Бузкова, частина вул. Яблунева,  провул. Садовий, МТП-626, Церковна, частина вул. Яблунева, провул. Яблуневий, МТП-627, Зарічна, Єрмоленка, частина вул. Яблунева, МТП-628,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Виготовлення робочого проекту та проектно-кошторисної документації </w:t>
            </w:r>
            <w:r>
              <w:rPr>
                <w:rFonts w:ascii="Times New Roman" w:hAnsi="Times New Roman"/>
                <w:bCs/>
                <w:lang w:val="ru-RU"/>
              </w:rPr>
              <w:t>“</w:t>
            </w:r>
            <w:r>
              <w:rPr>
                <w:rFonts w:ascii="Times New Roman" w:hAnsi="Times New Roman"/>
                <w:bCs/>
              </w:rPr>
              <w:t xml:space="preserve">Будівництво, експлуатаційний, поточний, капітальний </w:t>
            </w:r>
            <w:r>
              <w:rPr>
                <w:rFonts w:ascii="Times New Roman" w:hAnsi="Times New Roman"/>
                <w:bCs/>
              </w:rPr>
              <w:lastRenderedPageBreak/>
              <w:t>ремонт дороги</w:t>
            </w:r>
            <w:r>
              <w:rPr>
                <w:rFonts w:ascii="Times New Roman" w:hAnsi="Times New Roman"/>
                <w:bCs/>
                <w:lang w:val="ru-RU"/>
              </w:rPr>
              <w:t>”,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вул. Яблунева,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Виготовлення робочого проекту та проектно-кошторисної документації </w:t>
            </w:r>
            <w:r>
              <w:rPr>
                <w:rFonts w:ascii="Times New Roman" w:hAnsi="Times New Roman"/>
                <w:bCs/>
                <w:lang w:val="ru-RU"/>
              </w:rPr>
              <w:t>“</w:t>
            </w:r>
            <w:r>
              <w:rPr>
                <w:rFonts w:ascii="Times New Roman" w:hAnsi="Times New Roman"/>
                <w:bCs/>
              </w:rPr>
              <w:t>Будівництво, експлуатаційний, поточний, капітальний ремонт дороги</w:t>
            </w:r>
            <w:r>
              <w:rPr>
                <w:rFonts w:ascii="Times New Roman" w:hAnsi="Times New Roman"/>
                <w:bCs/>
                <w:lang w:val="ru-RU"/>
              </w:rPr>
              <w:t>”,</w:t>
            </w:r>
            <w:r>
              <w:rPr>
                <w:rFonts w:ascii="Times New Roman" w:hAnsi="Times New Roman"/>
                <w:bCs/>
              </w:rPr>
              <w:t xml:space="preserve"> вул.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Колгоспна,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Виготовлення робочого проекту та проектно-кошторисної документації </w:t>
            </w:r>
            <w:r>
              <w:rPr>
                <w:rFonts w:ascii="Times New Roman" w:hAnsi="Times New Roman"/>
                <w:bCs/>
                <w:lang w:val="ru-RU"/>
              </w:rPr>
              <w:t>“</w:t>
            </w:r>
            <w:r>
              <w:rPr>
                <w:rFonts w:ascii="Times New Roman" w:hAnsi="Times New Roman"/>
                <w:bCs/>
              </w:rPr>
              <w:t>Будівництво, експлуатаційний, поточний, капітальний ремонт дороги</w:t>
            </w:r>
            <w:r>
              <w:rPr>
                <w:rFonts w:ascii="Times New Roman" w:hAnsi="Times New Roman"/>
                <w:bCs/>
                <w:lang w:val="ru-RU"/>
              </w:rPr>
              <w:t>”,</w:t>
            </w:r>
            <w:r>
              <w:rPr>
                <w:rFonts w:ascii="Times New Roman" w:hAnsi="Times New Roman"/>
                <w:bCs/>
              </w:rPr>
              <w:t xml:space="preserve"> вул. Єрмоленка,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“Будівництво, експлуатаційний, поточний, капітальний ремонт дороги”, провулок та вулиця Садові,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“Санація та поглиблення річки Мена, Феськівське водосховище”,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“Будівництво заводу по переробці побутових відходів”,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по облаштуванню полігону для складування побутових відходів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проекту розробки пісчаного кар’єру, отримання спеціального дозволу на геологічне вивчення ділянки місцевості та спеціального дозволу на користування надрами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«Будівництво мереж зовнішнього освітлення по вул. Набережна та вул. Горького від КТП – 150 с.Куковичі,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«Будівництво мереж зовнішнього освітлення по вул. Лісова та частині вулиці Гагаріна від КТП – 151 с.Куковичі,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«Будівництво мереж зовнішнього освітлення по вул. Лугова, вул. Деснянська, вул. Шевченка, частині вулиці Миру від КТП – 152 с.Куковичі,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1.4.3.Розробка та просування інформаційної продукції про туристичні можливості громади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туристично-інформаційного центру, розвиток туристичної сфери на території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Стратегічна ціль ІІ. Збереження навколишнього середовища та захист здоров’я мешканців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Операційна ціль 2.1. Гарантування екологічної безпеки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Завдання 2.1.1. Запобігання замуленню річки Десна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Санація та поглиблення русла річки Десна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Операційна ціль 2.2. Забезпечення належного рівня охорони здоров’я мешканців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Завдання 2.2.2. Забезпечення кадрами та технічним оснащенням закладів охорони здоров’я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«Амбулаторія загальної практики сімейної медицини (на 1-2 лікаря) по вул. Молодіжній в с.Стольне, Менського району, Чернігівської області – будівництво»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Поточний ремонт та утеплення фасаду приміщення відділення стаціонарного догляду для постійного або тимчасового проживання яке знаходиться за адресою: с. Стольне, вул. Коцюбинського, 12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проектної документації на проведення робіт, поточного ремонту та утеплення фасаду приміщення відділення стаціонарного догляду для постійного або тимчасового проживання, яке знаходиться за адресою: с. Стольне, вул. Коцюбинського,12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 ІІІ. Покращення умов життя та його безпеки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Операційна ціль 3.1. Розвиток інфраструктури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3.1.1. Покращення якості доріг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</w:rPr>
              <w:t xml:space="preserve">Будівництво навісів автобусних зупинок (відновлення об’єктів благоустрою) в Менському районі, Чернігівської області з виділенням черговості: І черга – м. Мена, вул. Сіверський шлях, вул. Вокзальна, вул. Шевченка, вул. Чернігівський шлях; ІІ черга – </w:t>
            </w:r>
            <w:r>
              <w:rPr>
                <w:rFonts w:ascii="Times New Roman" w:hAnsi="Times New Roman"/>
              </w:rPr>
              <w:lastRenderedPageBreak/>
              <w:t xml:space="preserve">с. Макошино, вул. Центральна; с. Ліски, вул. Шевченка; с. Осьмаки, вул. Шевченка; с. Бірківка, вул. Центральна; с. Блистова, вул. Козацька; с. Семенівка, вул. Молодіжна; с. Стольне, вул. ім. Миколи Бурлака; с. Синявка, вул. Героїв України», с. Загорівка,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навісів автобусних зупинок (відновлення об’єктів благоустрою) в Менській ОТГ: с.Феськівка, с.Слобідка, с.Дягова,, с.Киселівка, с.Ушня, смт Макошино, с.Садове, с.Куковичі, с.Величківка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автобусних зупинок в м.Мена та населених пунктах Менської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Пушкіна смт. Макошине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Садової в с. Величківка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Центральна (частково)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с.Величківка Менського району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Шевченка в с. Семенівка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Польової в с. Ушня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Дружби в с. Киселівка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 проїзної частини вул. Молодіжної в с. Осьмаки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Довженка в с. Бірківка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Осипенка в с. Максаки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 проїзної частини вул. Перемоги в с. Садовому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Миру, в с. 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Лісова та Набережна в с. 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Миру в с. Синявка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bookmarkStart w:id="0" w:name="_Hlk531590867"/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частини вул. Єрмоленка в с. Феськівка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bookmarkStart w:id="1" w:name="_Hlk531590877"/>
            <w:bookmarkEnd w:id="0"/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частини вул. Яблунева та Колгоспна в с. Феськівка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1746,0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bookmarkEnd w:id="1"/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Садової та провулку Садового в с. Феськівка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Капітальний ремонт проїзної частини вул. Миру в с.Феськівка,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921,5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Довженка в с. Блистова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1461,587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23.05.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№02/208/17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1461,587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1417,739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43,848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Гагаріна, вул. Терентія Кореня, вул.Мацуєва в с.Блистова Менського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</w:p>
        </w:tc>
        <w:tc>
          <w:tcPr>
            <w:tcW w:w="992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2636,784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06.06.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№02/209/17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2636,784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2602,95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33,834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Козацька в с.Блистова Менського району Чернігівської області</w:t>
            </w:r>
          </w:p>
        </w:tc>
        <w:tc>
          <w:tcPr>
            <w:tcW w:w="992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2870,695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23.05.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№02/210/17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2870,695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2836,861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33,834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Грушевського в с.Блистова Менського району Чернігівської області</w:t>
            </w:r>
          </w:p>
        </w:tc>
        <w:tc>
          <w:tcPr>
            <w:tcW w:w="992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1127,78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23.05.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№02/207/17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1127,78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1093,946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33,834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Вокзальна від вул. Шевченка до вул. Сіверський шлях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9998,663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08.07.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№02/267/16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9998,663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7998,663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Лермонтова від вул. Чернігівський шлях до вул. Лермонтова, буд. 32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13155,3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09.08.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№02/334/16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13155,3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10524,3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по пров. Енгельса в м. Мена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1 420,20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13.10.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р. №02-402-15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1 420,20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1278,18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по вул. Робітнича в м. Мена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2 352,00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30.09.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№02/358/15</w:t>
            </w:r>
          </w:p>
          <w:p w:rsidR="00F13289" w:rsidRDefault="00F13289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2 352,00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2116,8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Індустріальна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591,683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08.07.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№02/268/16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591,683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532,5146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59,1684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Спортивна від вул. Лісова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316,956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08.07.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№02/266/16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316,956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31,696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З. Космодем’янської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Лесі Українки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Марка Вовчка в м. Мена Чернігівської області;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вул. Гагаріна від вул. Чернігівський шлях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пров. Гоголя від вул. Чернігівський шлях до пров. Андрейченка Максима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Ічинська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під’їзду до міського пляжу по вул. Чернігівський шлях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Черняхівського від вул. Троїцька до вул. Шевченка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Черняхівського від вул. Суворова до вул. Чернігівський шлях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проїзду від вул. Сонячної до вул. Титаренка Сергія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по вул. Суворова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внутрішньо квартального проїзду від вул. Сонячна до вул. Перемоги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1505,48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1505,48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Довженка від вул. Сіверський шлях до вул. Виноградної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Виноградної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3 240,00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тротуарних доріжок в центральній частині м. Мена по вул. Чернігівський шлях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тротуарних доріжок по вул.  Сіверський шлях від залізничного переїзду до будівлі Менського районного суду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тротуарів по вул. Шевченка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тротуару по вул. Вокзальна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частини вул. Піщанівської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Толстого в м. Мена Чернігівської області;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вулицях Робітнича з провулком, Толстого, Щасливій, Молодіжній, Перемоги в м.Мена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дорожнього покриття 1 пров. Весняного в м.Мена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частини площі Героїв АТО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вулиці Лесі Українки в с. Загорівка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вулиці Перемоги с. Нові Броди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вулиці Довженка в с. Бірківка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 Радівської в с.Слобідка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доріг з твердим покриттям: вул. 40 років Перемоги, 1-й і 2-й провулки Центральний, вул. Деснянка, вул. Армійська, вул. Зарічна, вул. Придеснянська, вул. Гагаріна, вул. Дружби, вул. Лугова смт. Макошине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2019-2020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центральних вулиць по с. Ліски, с. Майське та с. Осьмаки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об’їзної автомобільної дороги навколо міста Мена з виготовленням проектно-кошторисної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мосту через річку Десна в районі с.Блистова Менського району Чернігівської області з облаштуванням під’їзних доріг з виготовленням проектно-кошторисної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Облаштування та маркування велосипедних маршрутів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дороги з твердим покриттям в с.Дягова, вул.Павленка О.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0,487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Коцюбинського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Б. Хмельницького 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світлофорного об’єкту по вул. Чернігівський шлях,16 в місті 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світлофорного об’єкту по вул. Сіверський шлях напроти Троїцького ринку в місті 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253"/>
        </w:trPr>
        <w:tc>
          <w:tcPr>
            <w:tcW w:w="568" w:type="dxa"/>
            <w:vMerge w:val="restart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тротуарної доріжки від залізничного переїзду до будівлі по вул.Сіверський шлях, 146 в м.Мена з виготовленням проектно-кошторисної документації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992" w:type="dxa"/>
            <w:vMerge w:val="restart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896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30" w:type="dxa"/>
            <w:vMerge w:val="restart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3.1.3. Впорядкування мереж водопостачання та водовідведення, очистки води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Реконструкція очисних споруд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системи очистки стічних вод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системи очистки стічних вод в смт. Макошине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водопостачання з облаштуванням покриття дорожньої мережі по вул. Бузкова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КНС в м. Мена Чернігівської обл. (закінчення)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Водопровідна очисна споруда на 1500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в м. Мена (станція знезалізнення) – виготовлення проектно-кошторисної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каналізаційної мережі в центральній частині міста Мена, Чернігівської області з підключенням дитячого садку та об’єктів соц. побуту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водопостачання з облаштуванням покриття дорожньої мережі по вул. Приозерна, Андрейченка, Максима, Калинова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29736,0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7434,0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каналізаційного колектору на ділянці по вулиці Чернігівський шлях №9-№39 з відновленням дорожнього покриття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Сіверський шлях-Довженка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 Толстого від вул. Армійська до вул. Титаренка Сергія, в м. Мена Чернігівської області з відновленням дорожнього покриття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Буд</w:t>
            </w:r>
            <w:r>
              <w:rPr>
                <w:rFonts w:ascii="Times New Roman" w:hAnsi="Times New Roman"/>
              </w:rPr>
              <w:t>івництво ділянки вуличної мережі водопостачання по вул. Троїцькій від буд. №15 до буд. № 41 в м.Мена, Чернігівської області з виготовленням проектно-кошторисної документації.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Бузкова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Миру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міського водогону по вул. Івана Франка, Л. Українки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міського водогону по вул. Троїцька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Закупівля насосних агрегатів для КНС №2 та центрального водозабору – 3 шт.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Центральна-Миру в с. Величківка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Пархоменка в с. Ліски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0011">
              <w:rPr>
                <w:rFonts w:ascii="Times New Roman" w:hAnsi="Times New Roman"/>
              </w:rPr>
              <w:t>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1911">
        <w:trPr>
          <w:gridAfter w:val="1"/>
          <w:wAfter w:w="8" w:type="dxa"/>
          <w:trHeight w:val="57"/>
        </w:trPr>
        <w:tc>
          <w:tcPr>
            <w:tcW w:w="568" w:type="dxa"/>
          </w:tcPr>
          <w:p w:rsidR="00901911" w:rsidRDefault="009019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водопроводу по вул. Пархоменка та вул. Товстих в с. Ліски, Менського району, Чернігівської області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1911" w:rsidRDefault="009019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  <w:tc>
          <w:tcPr>
            <w:tcW w:w="896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Гідродинамічне очищення зливової каналізації по вул. Шевченка, Сіверський шлях, Сергія Титаренка, Героїв АТО, Чернігівський шлях та вул. Армійської в м. 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591,142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Цінова пропо-зиція ТОВ «Гідрохімсервіс 22.10.2018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591,142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573,408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Будівництво шахтних колодязів  мережі вуличного водогону, що перебуває в комунальній власності Менської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ділянки напірного каналізаційного колектору по вул. 1 Травня в смт Макошине,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300,500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01911">
        <w:trPr>
          <w:gridAfter w:val="1"/>
          <w:wAfter w:w="8" w:type="dxa"/>
          <w:trHeight w:val="57"/>
        </w:trPr>
        <w:tc>
          <w:tcPr>
            <w:tcW w:w="568" w:type="dxa"/>
          </w:tcPr>
          <w:p w:rsidR="00901911" w:rsidRDefault="009019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ділянки напірного каналізаційного колектору по вул. Центральна в смт Макошине, Менського району, Чернігівської області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1911" w:rsidRDefault="009019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96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каналізаційних шахтних колодязів в населених пунктах Менської міської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Обстеження та прочищення свердловин водонапірних веж в с.Блистова, с.Семенівка та с.Величківка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Обстеження та прочищення свердловин водонапірних веж (6 шт.),  с. Феськівка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7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 водопостачання та водовідведення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Екологічне покращення русла струмка Бабка в місті Мена Чернігівської області (капітальний ремонт водного об’єкта)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2239,061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ТОВ «Сіверексперт» від 12.02.2015 №02/002/15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2239,061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1738,061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Санація та поглиблення річки Мена з виготовленням проектно-кошторисної документації, м.Мена,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Санація та поглиблення річки Мена, Феськівське водосховище (зариблення),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мережі водопостачання на ділянці по вул. Шевченка № 83 - № 89 в м.Мена Чернігівської області з виготовленням проектно – 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Завдання 3.1.4. Освітлення населених пунктів, насамперед – сільських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Братів Федоренків, вул. Шкільна, вул. Братів Скріпок, вул. Радівська від КТП-177 в с. Слобідка, Менського району, Чернігівської області з виділенням черговості: І черга – вул. Братів Федоренків, вул. Шкільна; ІІ черга – вул. Братів Скріпок, вул. Радівська»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593,086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593,086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574,933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18,153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Індустріальна, вул.Ринкова, вул. Незалежності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599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Незалежності, вул.Ринкова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466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урочища Остреч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517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 рамках відновлення системи вуличного освітлення частини вул. Перемоги від КТП 181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частина вул. Виноградна, частина вул. Паркова, вул. Миру, вул. Б. Хмельницького  в м. Мена, Чернігівської області від КТП-188 та КТП- 190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Миру від МТП-626 в с. Феськівка,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178,655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178,655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172,935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5,72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 Вишнева, МТП-623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</w:t>
            </w:r>
            <w:r>
              <w:rPr>
                <w:rFonts w:ascii="Times New Roman" w:hAnsi="Times New Roman"/>
                <w:bCs/>
                <w:lang w:val="ru-RU"/>
              </w:rPr>
              <w:t xml:space="preserve"> Сонячна, Колгоспна, МТП-624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 Шевченка, МТП-625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</w:t>
            </w:r>
            <w:r>
              <w:rPr>
                <w:rFonts w:ascii="Times New Roman" w:hAnsi="Times New Roman"/>
                <w:bCs/>
                <w:lang w:val="ru-RU"/>
              </w:rPr>
              <w:t xml:space="preserve"> по вул. Садова, Бузкова, частина вул. Яблунева,  провул. Садовий, МТП-626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 мереж зовнішнього освітлення по вул.</w:t>
            </w:r>
            <w:r>
              <w:rPr>
                <w:rFonts w:ascii="Times New Roman" w:hAnsi="Times New Roman"/>
                <w:bCs/>
                <w:lang w:val="ru-RU"/>
              </w:rPr>
              <w:t xml:space="preserve"> Церковна, частина вул. Яблунева, провул. Яблуневий, МТП-627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</w:t>
            </w:r>
            <w:r>
              <w:rPr>
                <w:rFonts w:ascii="Times New Roman" w:hAnsi="Times New Roman"/>
                <w:bCs/>
                <w:lang w:val="ru-RU"/>
              </w:rPr>
              <w:t xml:space="preserve"> Зарічна, Ярмоленка, частина вул. Яблунева, МТП-628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Реконструкція в рамках відновлення системи вуличного освітлення частина вул. Яблунева, вул. Садова,вул. Кочура,  вул. Церковна, пров. Яблуневий,вул. Єрмоленка, вул. Зарічна в с. Феськівка, Менського  району, Чернігівської області з виділенням черговості: І черга 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 блунева, вул. Садова, вул. Кочура,  вул.Церковна, пров. Яблуневий від МТП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627; ІІ черга 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 вул. Єрмоленка, вул. Зарічна від МТП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628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Миру від КТП-231 в с. Киселівка,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128,787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№03-027-17-ЕО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128,787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124,563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4,224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мереж зовнішнього освітлення частини вул. Миру від КТП-237 в с. Киселівка,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129,139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ДПІ «Кривбаспроект» від 07.04.2017 №03-024-17-ЕО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129,139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124,905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Відновлення вуличного освітлення вулиць Центральної та Миру в с. Величківка Менського району Чернігівської області (Капітальний ремонт)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558,155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«Укрдержбудекспертиза» від 07.03.2017 №25-0026-17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558,155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540,96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черговості: І черга – вул. Шевченка; ІІ черга – вул. Лугова, вул. Пархоменка, вул. Перемоги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358,95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№03-022-17-П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358,95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347,731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11,219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Садова, вул. Шкільна, вул. Народна від КТП-138 в с. Ушня,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312,059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05.04.2017 №02/123/17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312,059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302,337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9,722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Шевченка від КТП-368 в с. Ушня,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162,055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№03-030-17-ЕО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162,055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156,893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5,162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Перемоги, вул. Молодіжна, вул. Гагаріна, вул. Набережна від КТП-103 в с. Садове, Менського району, Чернігівської області з виділенням черговості: І черга – вул. Перемоги; ІІ черга – вул. Молодіжна, вул. Гагаріна, вул. Набережна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№03-023-17-П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14,705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по вул. Перемоги, вул. Мічуріна та вул. Миру с. Нові Броди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1-го Травня, вул. Шевченка, вул. Молодіжна, вул. Зарічна від КТП-318 в с. Осьмаки, Менського району, Чернігівської області з виділенням черговості: І черга – вул. 1-го Травня, вул. Шевченка, вул. Зарічна; ІІ черга – вул. Молодіжна, вул. Зарічна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371,631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07.04.2017 №02/122/17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371,631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360,092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11,539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Дружби, вул. Миру,вул. Музична, вул. Північна, вул. Кленова, вул. Героїв України, вул. Лісова від КТП-568 в с. Синявка, Менського району, Чернігівської області з виділенням черговості: І черга – вул. Дружби, вул. Миру; ІІ черга – вул. Музична, вул. Північна, вул. Кленова, вул. Героїв України, вул. Лісова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537,718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11.04.2017 №02/124/17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537,718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521,136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16,582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по вул. Шевченка, вул. Грушевського та вул. Козацька від КТП-60 в с. 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240,088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28.11.2016 року, №02/665/16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240,088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232,088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7,593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по вул. Гагаріна, вул. Довженка, вул. Шевченка та провул. 1-ий Польовий від КТП-64 в с. Блистова, Менського району, Чернігівської області (закінчення)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28.11.2016 року, №02/664/16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Реконструкція в рамках відновлення мереж зовнішнього освітлення частини вул. Центральна від ЗТП-267 в смт. Макошино, Менського району, Чернігівської області»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427,54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Реконструкція вуличного освітлення вул. Павленка О. в с. Дягова,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ПКД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вуличного освітлення вул. Грушевського в с. Дягова,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ПКД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Шевченка, вул.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 Травня, 2 пров.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113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с. Дягова, Менського району, Чернігівської област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Зарічна, вул. Молодіжна, вул. Грушевського, вул.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Травня, 1 пров.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Травня, 3 пров.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114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 в с. Дягова, Менського району,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Квітнева, вул. Слобідська, вул. Гончара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116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с. Дягова, Менського району,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 Дружби, вул. Жолобок, вул. Хоробор, вул. Лугова, вул. Пушкіна, вул. Чернігівська від КТП-259 в смт. Макошино, Менького району, Чернігівської області з виділенням черговості: ІІІ черга-вул. Лугова, вул. Пушкіна, вул. Чернігівська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168,043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11.04.2017 №02/125/17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168,043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5,043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Будівництво мереж зовнішнього освітлення </w:t>
            </w:r>
            <w:r>
              <w:rPr>
                <w:rFonts w:ascii="Times New Roman" w:hAnsi="Times New Roman"/>
                <w:bCs/>
              </w:rPr>
              <w:t xml:space="preserve">вул. Придеснянська, вул. Армійська, вул. Садова, вул. Миру, вул. Покровська, вул. Набережна, вул. Л. Українки, вул. Деснянка, вул. Вишнева в смт Макошино, Менського району,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1-й і 2-й провулки Центральні, вул. Довженка, вул. Шевченка, вул. 1 Травня, провулок 1 Травня, вул. Оболонська в смт Макошино,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Реконструкція в рамках відновлення мереж зовнішнього освітлення частини вул. Центральної, вул. 40 років Перемоги в смт. Макошино, Менського району, Чернігівської області»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462.00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448.14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частини, вул. Садовська з провулком та вул. Польова смт 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keepLines/>
              <w:tabs>
                <w:tab w:val="left" w:pos="3480"/>
                <w:tab w:val="center" w:pos="7400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частини,: вул. Бобрицька, вул. Заводська смт 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keepLines/>
              <w:tabs>
                <w:tab w:val="left" w:pos="3480"/>
                <w:tab w:val="center" w:pos="7400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вуличного освітлення по КТП 161 в смт. Макошино Менського району Чернігівської області та здійснення технічно-монтажних робіт по встановленню ліній освітлення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keepLines/>
              <w:tabs>
                <w:tab w:val="left" w:pos="3480"/>
                <w:tab w:val="center" w:pos="7400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по вул. Перемоги в м. Мена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Лесі Українки та вулиці Козацька від КТП-64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Толстого та вул. Шевченка від КТП-60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8 Березня, вул. Шевченка та вулиця Мацуєва від КТП-61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Лісова, вул. Сонячна, вул. Мацуєва та вул. Козацька від КТП-62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проектно-кошторисної документації «Реконструкція вуличного освітлення по вул. Жолобок в смт. Макошине від КТП 161»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вуличного освітлення в с.Дягова КТП 116 (вул. Слобідська, Гончара О., Квітнева); КТП 282 (вул. Павленка О., Лугова, пров. Новий), КТП 114 (вул. Грушевського, Молодіжна, 1-го Травня, Шевченка, Зарічна, провулки Перше Травня 1-й, 2-й, 3-й).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246,380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вул. Набережна та вул. Горького від КТП – 150 в с.Куковичі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вул. Лісова та частини вулиці Гагаріна від КТП – 151 в с.Куковичі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вул. Лугова, вул. Деснянська та вул. Шевченка, частини вул. Миру від КТП – 152 в с.Куковичі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мереж зовнішнього освітлення вул. Молодіжна, вул. Миколи Бурлака, вул. Шевченка, вул. Миру в с.Стольне 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мереж зовнішнього освітлення  вул. Павленка О., частини вул. Широка, провулок Новий, вул. Лугова від КТП-282 в с.Дягова,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3.2. Покращення благоустрою населених пунктів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3.2.1. Облаштування зон відпочинку в місті Мена та найбільших сільських населених пунктах громади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Облаштування ігрових дитячих майданчиків в </w:t>
            </w:r>
            <w:r>
              <w:rPr>
                <w:rFonts w:ascii="Times New Roman" w:hAnsi="Times New Roman"/>
              </w:rPr>
              <w:t>населених пунктах Менської міської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Реконструкція скверу в центральній частині міста 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 xml:space="preserve"> Реконструкція парку культури і відпочинку ім. Т.Г. Шевченка в м.Мена, Чернігівської області з встановленням сучасної сцени для проведення культурно-масових заходів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4A2C">
        <w:trPr>
          <w:gridAfter w:val="1"/>
          <w:wAfter w:w="8" w:type="dxa"/>
          <w:trHeight w:val="57"/>
        </w:trPr>
        <w:tc>
          <w:tcPr>
            <w:tcW w:w="568" w:type="dxa"/>
          </w:tcPr>
          <w:p w:rsidR="00434A2C" w:rsidRDefault="00434A2C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 w:rsidRPr="00434A2C">
              <w:rPr>
                <w:rFonts w:ascii="Times New Roman" w:hAnsi="Times New Roman"/>
                <w:lang w:eastAsia="it-IT"/>
              </w:rPr>
              <w:t xml:space="preserve">Реконструкція нежитлової будівлі під теплий туалет для відвідувачів парку ім. </w:t>
            </w:r>
            <w:r w:rsidRPr="00434A2C">
              <w:rPr>
                <w:rFonts w:ascii="Times New Roman" w:hAnsi="Times New Roman"/>
                <w:lang w:val="ru-RU" w:eastAsia="it-IT"/>
              </w:rPr>
              <w:t>Шевченка в м. Мена, Чернігівської обл.</w:t>
            </w:r>
          </w:p>
        </w:tc>
        <w:tc>
          <w:tcPr>
            <w:tcW w:w="992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1205,0</w:t>
            </w:r>
          </w:p>
        </w:tc>
        <w:tc>
          <w:tcPr>
            <w:tcW w:w="992" w:type="dxa"/>
          </w:tcPr>
          <w:p w:rsidR="00434A2C" w:rsidRDefault="00434A2C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A2C" w:rsidRDefault="00434A2C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1205,0</w:t>
            </w:r>
          </w:p>
        </w:tc>
        <w:tc>
          <w:tcPr>
            <w:tcW w:w="992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1205,0</w:t>
            </w:r>
          </w:p>
        </w:tc>
        <w:tc>
          <w:tcPr>
            <w:tcW w:w="896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34A2C" w:rsidRDefault="00434A2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01BF8">
        <w:trPr>
          <w:gridAfter w:val="1"/>
          <w:wAfter w:w="8" w:type="dxa"/>
          <w:trHeight w:val="57"/>
        </w:trPr>
        <w:tc>
          <w:tcPr>
            <w:tcW w:w="568" w:type="dxa"/>
          </w:tcPr>
          <w:p w:rsidR="00C01BF8" w:rsidRDefault="00C01BF8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C01BF8" w:rsidRPr="00434A2C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Будівництво теплого туалету в центральній частині міста Мени, Чернігівської області</w:t>
            </w:r>
          </w:p>
        </w:tc>
        <w:tc>
          <w:tcPr>
            <w:tcW w:w="992" w:type="dxa"/>
          </w:tcPr>
          <w:p w:rsidR="00C01BF8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C01BF8" w:rsidRDefault="00C01BF8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BF8" w:rsidRDefault="00C01BF8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BF8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C01BF8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C01BF8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896" w:type="dxa"/>
          </w:tcPr>
          <w:p w:rsidR="00C01BF8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  <w:tc>
          <w:tcPr>
            <w:tcW w:w="1230" w:type="dxa"/>
          </w:tcPr>
          <w:p w:rsidR="00C01BF8" w:rsidRDefault="00C01BF8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Реконструкція парку культури і відпочинку ім. Т.Г. Шевченка в м.Мена, Чернігівської області із встановленням громадської вбиральні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3.2.2. Реалізація локальних проектів із благоустрою на основі підтримки місцевих ініціатив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квартир дітям-сиротам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Реалізація Програми підтримки житлового будівництва «Власний дім»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комплексної системи захисту інформації Єдиної інформаційно-аналітичної системи «Діти»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3.3.2. Розширення (географічне та змістовне) надання комунальних послуг діючим комунальним підприємством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Придбання спецтехніки та обладнання для КП «Менакомунпослуга»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Покращення надання послуг з роздільного збирання твердих побутових відходів на території Менської міської об’єднаної територіальної громади (закупівля контейнерів)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обладнання для КП «Макошинське»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3.3.3. Запровадження в комунальній сфері енергозберігаючих технологій та альтернативних видів палива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харчоблоку Макошинського ЗЗСО І-ІІІ ступенів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приміщень початкових класів опорного закладу ЗСО І-ІІІ ст. ім. Шевченка в м. Мена, Чернігівської обл.</w:t>
            </w:r>
          </w:p>
        </w:tc>
        <w:tc>
          <w:tcPr>
            <w:tcW w:w="992" w:type="dxa"/>
          </w:tcPr>
          <w:p w:rsidR="00F13289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</w:t>
            </w:r>
          </w:p>
        </w:tc>
        <w:tc>
          <w:tcPr>
            <w:tcW w:w="992" w:type="dxa"/>
          </w:tcPr>
          <w:p w:rsidR="00F13289" w:rsidRDefault="00D3612A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12400,0</w:t>
            </w:r>
          </w:p>
        </w:tc>
        <w:tc>
          <w:tcPr>
            <w:tcW w:w="896" w:type="dxa"/>
          </w:tcPr>
          <w:p w:rsidR="00F13289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Заміна вікон  в приміщенні Дягівського ЗДО «Веселка» на енергозберігаючі (металопластикові) 16 шт.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Реконструкція Киселівського ЗЗСО І-ІІІ ст.. з заміною вікон на металопластикові енергозберігаючі (25 шт.), вхідних дверей, улаштуванням тамбуру (будівля №2)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будівлі Стольненського ЗЗСО І-ІІІ ст. та заміна покрівлі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з утепленням частини фасаду основної будівлі Менського ОЗЗСО І-ІІІ ст.. ім. Т.Г.Шевченка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901911" w:rsidRPr="00901911">
        <w:trPr>
          <w:gridAfter w:val="1"/>
          <w:wAfter w:w="8" w:type="dxa"/>
          <w:trHeight w:val="57"/>
        </w:trPr>
        <w:tc>
          <w:tcPr>
            <w:tcW w:w="568" w:type="dxa"/>
          </w:tcPr>
          <w:p w:rsidR="00901911" w:rsidRDefault="009019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1911">
              <w:rPr>
                <w:rFonts w:ascii="Times New Roman" w:hAnsi="Times New Roman"/>
              </w:rPr>
              <w:t xml:space="preserve">Реконструкція Менської гімназії Менської міської ради Менського району Чернігівської області зі створенням нового освітнього простору та впровадженням енергоефективних заходів по вул. Шевченка, 56 в м. Мена, Чернігівської області з виділенням черговості: </w:t>
            </w:r>
            <w:r w:rsidRPr="00901911">
              <w:rPr>
                <w:rFonts w:ascii="Times New Roman" w:hAnsi="Times New Roman"/>
                <w:lang w:bidi="en-US"/>
              </w:rPr>
              <w:t>I</w:t>
            </w:r>
            <w:r w:rsidRPr="00901911">
              <w:rPr>
                <w:rFonts w:ascii="Times New Roman" w:hAnsi="Times New Roman"/>
              </w:rPr>
              <w:t xml:space="preserve">-черга-зовнішнє утеплення, заміна віконних та дверних блоків, улаштування ганків; </w:t>
            </w:r>
            <w:r w:rsidRPr="00901911">
              <w:rPr>
                <w:rFonts w:ascii="Times New Roman" w:hAnsi="Times New Roman"/>
                <w:lang w:bidi="en-US"/>
              </w:rPr>
              <w:t>II</w:t>
            </w:r>
            <w:r w:rsidRPr="00901911">
              <w:rPr>
                <w:rFonts w:ascii="Times New Roman" w:hAnsi="Times New Roman"/>
              </w:rPr>
              <w:t xml:space="preserve">-черга-утеплення покрівлі, улаштування вентканалів та блискавкозахист; </w:t>
            </w:r>
            <w:r w:rsidRPr="00901911">
              <w:rPr>
                <w:rFonts w:ascii="Times New Roman" w:hAnsi="Times New Roman"/>
                <w:lang w:bidi="en-US"/>
              </w:rPr>
              <w:t>III</w:t>
            </w:r>
            <w:r w:rsidRPr="00901911">
              <w:rPr>
                <w:rFonts w:ascii="Times New Roman" w:hAnsi="Times New Roman"/>
              </w:rPr>
              <w:t>-черга – перепланування, внутрішнє опорядження та заміна інженерних мереж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1911">
              <w:rPr>
                <w:rFonts w:ascii="Times New Roman" w:hAnsi="Times New Roman"/>
                <w:lang w:val="ru-RU"/>
              </w:rPr>
              <w:t>52870,878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1911" w:rsidRDefault="009019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1911">
              <w:rPr>
                <w:rFonts w:ascii="Times New Roman" w:hAnsi="Times New Roman"/>
                <w:lang w:val="ru-RU"/>
              </w:rPr>
              <w:t>52870,878</w:t>
            </w:r>
          </w:p>
        </w:tc>
        <w:tc>
          <w:tcPr>
            <w:tcW w:w="992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42296,702</w:t>
            </w:r>
          </w:p>
        </w:tc>
        <w:tc>
          <w:tcPr>
            <w:tcW w:w="896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10574,175</w:t>
            </w:r>
          </w:p>
        </w:tc>
        <w:tc>
          <w:tcPr>
            <w:tcW w:w="1230" w:type="dxa"/>
          </w:tcPr>
          <w:p w:rsidR="00901911" w:rsidRDefault="009019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на металопластикові енергозберігаючі в приміщенні основної школи (фойє – коридори) Менської гімназії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приміщень Менської гімназії з утепленням фасаду всіх стін в м.Мена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приміщень холу Менської гімназії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на металопластикові енергозберігаючі в майстерні, авто класі, спальні Менської гімназії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на металопластикові енергозберігаючі в приміщенні початкової школи Менської гімназії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фасаду та заміна вікон на металопластикові енергозберігаючі в приміщенні майстерні (20 шт.) Менського ОЗЗСО І-ІІІ ст.. ім. Т.Г. Шевченка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291,0 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опалення (в підвальному приміщенні) Менського ЗДО «Сонечко»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системи обігріву у приміщенні, ремонт фасаду, цоколя с. Куковичі філії КЗ «Менський будинок культури»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Реконструкція твердопаливної котельні дошкільного навчального закладу «Сонечко»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2 245,457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10.05.2016 р №02/126/16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2 245,457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1744,457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будівлі Макошинського ЗДО «Сонечко», реконструкція асфальтованих доріжок на території закладу, </w:t>
            </w:r>
            <w:r>
              <w:rPr>
                <w:rFonts w:ascii="Times New Roman" w:hAnsi="Times New Roman"/>
              </w:rPr>
              <w:lastRenderedPageBreak/>
              <w:t>придбання альтанок та гойдалок на ігрові майданчики, реконструкція вхідної арки.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будівлі Менської гімназії (реконструкція фасаду)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термосанація будівлі №1 Менського ЗДО «Дитяча академія» з укріпленням фундаменту, системою відмосток та відливів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термосанація будівлі №2 Менського ЗДО «Дитяча академія» з укріпленням фундаменту, системою відмосток та відливів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Завершення заміни вікон у спортивному залі Бірківського ЗЗСО І-ІІ ст. Менської міської ради в с. Бірківка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віконних блоків у класних кімнатах Бірківського ЗЗСО І-ІІ ст. Менської міської ради в с. Бірківка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Блистівського ЗЗСО І-ІІІ ст. з заміною вікон, дверних блоків з облаштуванням тамбуру за адресою: Чернігівська обл., Менський район, с.Блистова, вул. Набережна, 17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Побудова шатрового покриття на спортивному залі Блистівського ЗЗСО І-ІІІ ст.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Блистівського ЗЗСО І-ІІІ ст. з утепленням фасадів, ремонтом покрівлі, системи опалення за адресою: с.Блистова, Менського району Чернігівської обл., вул. Набережна, 17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3414,4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Реконструкція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 з заміною вікон на металопластикові енергозберігаючі (44 шт.), вхідних дверей (2 шт.), з улаштуванням тамбуру,  </w:t>
            </w:r>
            <w:r>
              <w:rPr>
                <w:rFonts w:ascii="Times New Roman" w:hAnsi="Times New Roman"/>
                <w:bCs/>
              </w:rPr>
              <w:t>с. 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будівлі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ст., (реконструкція фасаду), встановлення системи відмосток та відливів, реконструкція доріжок на території закладу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Заміна газових котлів на твердопаливні в котельні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будівлі Феськівського будинку культури. З заміною вікон на металопластикові енергозберігаючі (49 шт.), вхідних дверей (3 шт) з улаштуванням тамбуру,  </w:t>
            </w:r>
            <w:r>
              <w:rPr>
                <w:rFonts w:ascii="Times New Roman" w:hAnsi="Times New Roman"/>
                <w:bCs/>
              </w:rPr>
              <w:t>с. 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опалення та твердопаливної котельні з заміною котла в будівлі Феськівського будинку культури с.</w:t>
            </w:r>
            <w:r>
              <w:rPr>
                <w:rFonts w:ascii="Times New Roman" w:hAnsi="Times New Roman"/>
                <w:bCs/>
              </w:rPr>
              <w:t>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495B27">
        <w:trPr>
          <w:gridAfter w:val="1"/>
          <w:wAfter w:w="8" w:type="dxa"/>
          <w:trHeight w:val="57"/>
        </w:trPr>
        <w:tc>
          <w:tcPr>
            <w:tcW w:w="568" w:type="dxa"/>
          </w:tcPr>
          <w:p w:rsidR="00495B27" w:rsidRDefault="00495B2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5B27">
              <w:rPr>
                <w:rFonts w:ascii="Times New Roman" w:hAnsi="Times New Roman"/>
              </w:rPr>
              <w:t xml:space="preserve">Будівництво їдальні Менського ОЗЗСО </w:t>
            </w:r>
            <w:r w:rsidRPr="00495B27">
              <w:rPr>
                <w:rFonts w:ascii="Times New Roman" w:hAnsi="Times New Roman"/>
                <w:lang w:bidi="en-US"/>
              </w:rPr>
              <w:t>I</w:t>
            </w:r>
            <w:r w:rsidRPr="00495B27">
              <w:rPr>
                <w:rFonts w:ascii="Times New Roman" w:hAnsi="Times New Roman"/>
              </w:rPr>
              <w:t>-</w:t>
            </w:r>
            <w:r w:rsidRPr="00495B27">
              <w:rPr>
                <w:rFonts w:ascii="Times New Roman" w:hAnsi="Times New Roman"/>
                <w:lang w:bidi="en-US"/>
              </w:rPr>
              <w:t>III</w:t>
            </w:r>
            <w:r w:rsidRPr="00495B27">
              <w:rPr>
                <w:rFonts w:ascii="Times New Roman" w:hAnsi="Times New Roman"/>
              </w:rPr>
              <w:t xml:space="preserve">ст. ім. </w:t>
            </w:r>
            <w:r w:rsidRPr="00495B27">
              <w:rPr>
                <w:rFonts w:ascii="Times New Roman" w:hAnsi="Times New Roman"/>
                <w:lang w:val="ru-RU"/>
              </w:rPr>
              <w:t>Т.Г. Шевченка по вул. Чернігівський шлях, 11 в м. Мена, Чернігівської області</w:t>
            </w:r>
          </w:p>
        </w:tc>
        <w:tc>
          <w:tcPr>
            <w:tcW w:w="992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</w:t>
            </w:r>
          </w:p>
        </w:tc>
        <w:tc>
          <w:tcPr>
            <w:tcW w:w="992" w:type="dxa"/>
          </w:tcPr>
          <w:p w:rsidR="00495B27" w:rsidRDefault="00495B27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5B27" w:rsidRDefault="00495B27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</w:t>
            </w:r>
          </w:p>
        </w:tc>
        <w:tc>
          <w:tcPr>
            <w:tcW w:w="992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12400,0</w:t>
            </w:r>
          </w:p>
        </w:tc>
        <w:tc>
          <w:tcPr>
            <w:tcW w:w="896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1230" w:type="dxa"/>
          </w:tcPr>
          <w:p w:rsidR="00495B27" w:rsidRDefault="00495B27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3.4.1. Розвиток місцевої пожежної охорони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Будівництво водяних свердловин на території пожежних депо в селі Бірківка і селі Семенівка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Придбання 2-х нових пожежних автомобілей на шасі ЗІЛ – 131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і дверей на металопластикові в будівлях пожежних депо с. Бірківка, с. Семенівка та смт 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покрівлі пожежного депо в смт. 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водяної свердловини на території пожежного депо в смт. Макошине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пожежних автомобілей для забезпечення ліквідації пожеж в громаді та найближчих населених пунктах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Розширення будівлі пожежного депо в с. Бірківка (будування кімнати відпочинку, техпосту та душової кімнати)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нового пожежного депо в с. Стольному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опалювального котла на твердому паливі в пожежному депо с. Бірківка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Закупівля пожежних гідрантів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3.4.2. Встановлення відео-спостереження в громадських місцях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Розвиток системи відео спостереження в місцях громадської комунікації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3.4.3. Підтримка місцевих ініціатив із громадської безпеки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Закупівля елементів примусового зниження швидкості для доріг населених пунктів Менської ОТГ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Стратегічна ціль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Розвиток соціального капіталу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4.1. Покращення управління громадою та взаємодії з громадськістю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Завдання 4.1.3. Розширення переліку та покращення якості надання адміністративних послуг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приміщення ЦНАП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Завдання 4.1.5. Створення нових інформаційних можливостей для комунікації влади та громадськості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Сприяння розвитку сучасних систем зв’язку, забезпечення доступу до Інтернету через Wi-Fi точки в місцях громадської комунікації та в селах Менської ОТГ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Створення місцевого радіомовлення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4.2. Підвищення доступності пропозицій у сфері культури та фізичної культури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4.2.1. Перетворення діючих будинків культури та клубів на комфортні місця соціальної комунікації мешканців населених пунктів, розширення їхніх послуг та модернізація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 будівлі (заміна віконних та дверних блоків, ремонт даху) Комунального закладу «Менський краєзнавчий музей ім. В.Ф. Покотила» Менської міської ради,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830,410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830,410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805,410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Облаштування громадського простору для жителів Менської громади шляхом проведення робіт з капітального ремонту КЗ «Менський будинок культури» по вул. Героїв АТО, 3 в м. Мена Менського району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автобусу для комфортного та оперативного переміщення колективів та працівників культури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приміщень та будівлі Макошинської філії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системи опалення, утеплення фасадів, заміна дверей, вікон спортивної зали Макошинської філії КЗ «Менський Будинок культури»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покрівлі Блистівської філії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залу для глядачів (заміна підлоги) філія с. Садове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Реконструкція покрівлі будівлі КЗ «ЦКДМ» м. Мена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544,252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544,252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527,924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16,328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частини будівлі сільського клубу с. Осьмаки філія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Часткова реконструкція даху будинку культури с. Куковичі філія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C3666C">
        <w:trPr>
          <w:gridAfter w:val="1"/>
          <w:wAfter w:w="8" w:type="dxa"/>
          <w:trHeight w:val="57"/>
        </w:trPr>
        <w:tc>
          <w:tcPr>
            <w:tcW w:w="568" w:type="dxa"/>
          </w:tcPr>
          <w:p w:rsidR="00C3666C" w:rsidRDefault="00C3666C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C3666C" w:rsidRDefault="00C3666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666C">
              <w:rPr>
                <w:rFonts w:ascii="Times New Roman" w:hAnsi="Times New Roman"/>
                <w:lang w:val="ru-RU"/>
              </w:rPr>
              <w:t>Будівництво сцени з допоміжними приміщеннями на території парку ім. Шевченка в м. Мена, Чернігівської області</w:t>
            </w:r>
          </w:p>
        </w:tc>
        <w:tc>
          <w:tcPr>
            <w:tcW w:w="992" w:type="dxa"/>
          </w:tcPr>
          <w:p w:rsidR="00C3666C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2725,0</w:t>
            </w:r>
          </w:p>
        </w:tc>
        <w:tc>
          <w:tcPr>
            <w:tcW w:w="992" w:type="dxa"/>
          </w:tcPr>
          <w:p w:rsidR="00C3666C" w:rsidRDefault="00C3666C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66C" w:rsidRDefault="00C3666C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666C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C3666C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2725,0</w:t>
            </w:r>
          </w:p>
        </w:tc>
        <w:tc>
          <w:tcPr>
            <w:tcW w:w="992" w:type="dxa"/>
          </w:tcPr>
          <w:p w:rsidR="00C3666C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2725,0</w:t>
            </w:r>
          </w:p>
        </w:tc>
        <w:tc>
          <w:tcPr>
            <w:tcW w:w="896" w:type="dxa"/>
          </w:tcPr>
          <w:p w:rsidR="00C3666C" w:rsidRDefault="00C3666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C3666C" w:rsidRDefault="00C3666C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легкового автомобілю відділу культури Менської міської ради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Ревіталізація приміщень центру культури та дозвілля молоді шляхом його реконструкції із застосуванням енергоефективних технологій будівлі по вул. Героїв АТО, 10 в м. Мена Чернігівської області (реконструкція)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6000.0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Блистівської філії КЗ МБК із заміною вікон та дверних блоків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Часткова реконструкція покрівлі Феськівського будинку культури, встановлення системи відмосток та відливів,  </w:t>
            </w:r>
            <w:r>
              <w:rPr>
                <w:rFonts w:ascii="Times New Roman" w:hAnsi="Times New Roman"/>
                <w:bCs/>
              </w:rPr>
              <w:t>с. 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192,06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4.2.3. Модернізація та розширення спортивної інфраструктури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футбольних та мультифункціональних майданчиків зі штучним покриттям для населених пунктів Менської міської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Відновлення (будівництво) зовнішнього освітлення мультифункціонального майданчика на базі Менського ОЗЗСО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ст. ім. Т. Г. Шевченка, по вул. Чернігівський шлях,11 в м.Мена Менського району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незавершеного будівництва фізкультурно-оздоровчого комплексу для встановлення басейну в с.Стольне,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Встановлення трибун для глядачів на футбольних стадіонах Менської ОТГ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Облаштування спортивних майданчиків в населених пунктах</w:t>
            </w:r>
            <w:r>
              <w:rPr>
                <w:rFonts w:ascii="Times New Roman" w:hAnsi="Times New Roman"/>
                <w:bCs/>
              </w:rPr>
              <w:t xml:space="preserve"> Менської міської об’єднаної територіальної громади Чернігівської області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6E0402">
        <w:trPr>
          <w:gridAfter w:val="1"/>
          <w:wAfter w:w="8" w:type="dxa"/>
          <w:trHeight w:val="57"/>
        </w:trPr>
        <w:tc>
          <w:tcPr>
            <w:tcW w:w="568" w:type="dxa"/>
          </w:tcPr>
          <w:p w:rsidR="006E0402" w:rsidRDefault="006E0402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0402">
              <w:rPr>
                <w:rFonts w:ascii="Times New Roman" w:hAnsi="Times New Roman"/>
                <w:lang w:val="ru-RU"/>
              </w:rPr>
              <w:t>Будівництво спортивного центру для вільної боротьби по вул. Крилова, 4 в м. Мена, Чернігівської області</w:t>
            </w:r>
          </w:p>
        </w:tc>
        <w:tc>
          <w:tcPr>
            <w:tcW w:w="992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14340,0</w:t>
            </w:r>
          </w:p>
        </w:tc>
        <w:tc>
          <w:tcPr>
            <w:tcW w:w="992" w:type="dxa"/>
          </w:tcPr>
          <w:p w:rsidR="006E0402" w:rsidRDefault="006E0402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402" w:rsidRDefault="006E0402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14340,0</w:t>
            </w:r>
          </w:p>
        </w:tc>
        <w:tc>
          <w:tcPr>
            <w:tcW w:w="992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11472,0</w:t>
            </w:r>
          </w:p>
        </w:tc>
        <w:tc>
          <w:tcPr>
            <w:tcW w:w="896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2868,0</w:t>
            </w:r>
          </w:p>
        </w:tc>
        <w:tc>
          <w:tcPr>
            <w:tcW w:w="1230" w:type="dxa"/>
          </w:tcPr>
          <w:p w:rsidR="006E0402" w:rsidRDefault="006E0402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спортивного павільйону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5E00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льодового майданчика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4.3. Забезпечення доступу до якісної освіти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4.3.1. Підтримка розвитку опорних шкіл, їхнього оснащення та комплектації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фасаду будівлі №1 Макошинського ЗЗСО І-ІІІ ступенів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центру навчання автосправі Менської громади на базі Менської школи-гімназії шляхом реконструкції приміщення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навчально-виховного комплексу молодших класів для створення нового освітнього простору на базі опорного закладу ЗСО І-ІІІ ст. ім. Т. Г. Шевченка в м. Мена,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Добудова Киселівського ЗЗСО І-ІІІ ст., як закладу військово-технологічного напрямку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27183,953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27183,953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24465,558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2718,395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2DA3">
        <w:trPr>
          <w:gridAfter w:val="1"/>
          <w:wAfter w:w="8" w:type="dxa"/>
          <w:trHeight w:val="57"/>
        </w:trPr>
        <w:tc>
          <w:tcPr>
            <w:tcW w:w="568" w:type="dxa"/>
          </w:tcPr>
          <w:p w:rsidR="00552DA3" w:rsidRDefault="00552DA3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2DA3">
              <w:rPr>
                <w:rFonts w:ascii="Times New Roman" w:hAnsi="Times New Roman"/>
                <w:lang w:val="ru-RU"/>
              </w:rPr>
              <w:t xml:space="preserve">Капітальний ремонт покрівлі спортзалу Менського ОЗЗСО </w:t>
            </w:r>
            <w:r w:rsidRPr="00552DA3">
              <w:rPr>
                <w:rFonts w:ascii="Times New Roman" w:hAnsi="Times New Roman"/>
                <w:lang w:bidi="en-US"/>
              </w:rPr>
              <w:t>I</w:t>
            </w:r>
            <w:r w:rsidRPr="00552DA3">
              <w:rPr>
                <w:rFonts w:ascii="Times New Roman" w:hAnsi="Times New Roman"/>
                <w:lang w:val="ru-RU"/>
              </w:rPr>
              <w:t>-</w:t>
            </w:r>
            <w:r w:rsidRPr="00552DA3">
              <w:rPr>
                <w:rFonts w:ascii="Times New Roman" w:hAnsi="Times New Roman"/>
                <w:lang w:bidi="en-US"/>
              </w:rPr>
              <w:t>III</w:t>
            </w:r>
            <w:r w:rsidRPr="00552DA3">
              <w:rPr>
                <w:rFonts w:ascii="Times New Roman" w:hAnsi="Times New Roman"/>
                <w:lang w:val="ru-RU"/>
              </w:rPr>
              <w:t>ст. ім. Т.Г. Шевченка по вул. Чернігівський шлях, 11 в м. Мена, Чернігівської області</w:t>
            </w:r>
          </w:p>
        </w:tc>
        <w:tc>
          <w:tcPr>
            <w:tcW w:w="992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</w:tcPr>
          <w:p w:rsidR="00552DA3" w:rsidRDefault="00552DA3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2DA3" w:rsidRDefault="00552DA3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552DA3" w:rsidRDefault="00552DA3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Встановлення сучасних дитячих ігрових майданчиків в ЗДО Менської ОТГ (8 шт.)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EA400D" w:rsidRPr="00EA400D">
        <w:trPr>
          <w:gridAfter w:val="1"/>
          <w:wAfter w:w="8" w:type="dxa"/>
          <w:trHeight w:val="57"/>
        </w:trPr>
        <w:tc>
          <w:tcPr>
            <w:tcW w:w="568" w:type="dxa"/>
          </w:tcPr>
          <w:p w:rsidR="00EA400D" w:rsidRDefault="00EA400D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Придбання картингів для </w:t>
            </w:r>
            <w:r>
              <w:rPr>
                <w:rFonts w:ascii="Times New Roman" w:hAnsi="Times New Roman"/>
              </w:rPr>
              <w:t>КЗПО «Менська станція юних техніків» Менської міської ради Чернігівської області</w:t>
            </w:r>
            <w:r>
              <w:rPr>
                <w:rFonts w:ascii="Times New Roman" w:hAnsi="Times New Roman"/>
              </w:rPr>
              <w:t xml:space="preserve"> (2шт)</w:t>
            </w:r>
          </w:p>
        </w:tc>
        <w:tc>
          <w:tcPr>
            <w:tcW w:w="992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992" w:type="dxa"/>
          </w:tcPr>
          <w:p w:rsidR="00EA400D" w:rsidRDefault="00EA400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400D" w:rsidRDefault="00EA400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992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EA400D" w:rsidRDefault="00EA400D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електропроводки Менського ЗДО «Дитяча академія»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існуючої системи опалення з улаштуванням теплогенераторної на альтернативному паливі в ЗДО «Дитяча академія»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Реконструкція фасаду з улаштуванням тамбуру, заміною покрівлі на метало черепицю та встановленням системи відмосток на відливів у Феськівському ЗДО «Веселка»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їдальні Менської районної гімназії по вул. Шевченка, 56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їдальні Стольненського ЗЗСО І-ІІІ ст.. в с.Стольне,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194,0 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їдальні Киселівського ЗЗСО І-ІІІ ст.. в с.Киселівка,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194,0 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Часткова заміна мережі водопровідних труб  (в підвальному приміщенні) Менського ЗДО «Сонечко»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їдальні Блистівського ЗЗСО І-ІІІ ст.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КЗПО «Менська станція юних техніків» Менської міської ради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КЗПО «Менська станція юних техніків» Менської міської ради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покрівлі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5E0011" w:rsidRDefault="005E0011"/>
    <w:sectPr w:rsidR="005E001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A4" w:rsidRDefault="00FC7DA4">
      <w:r>
        <w:separator/>
      </w:r>
    </w:p>
  </w:endnote>
  <w:endnote w:type="continuationSeparator" w:id="0">
    <w:p w:rsidR="00FC7DA4" w:rsidRDefault="00F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Droid Sans">
    <w:charset w:val="80"/>
    <w:family w:val="auto"/>
    <w:pitch w:val="variable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A4" w:rsidRDefault="00FC7DA4">
      <w:r>
        <w:separator/>
      </w:r>
    </w:p>
  </w:footnote>
  <w:footnote w:type="continuationSeparator" w:id="0">
    <w:p w:rsidR="00FC7DA4" w:rsidRDefault="00FC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C1D"/>
    <w:multiLevelType w:val="hybridMultilevel"/>
    <w:tmpl w:val="A42805F8"/>
    <w:lvl w:ilvl="0" w:tplc="7D9E8E0C">
      <w:start w:val="1"/>
      <w:numFmt w:val="decimal"/>
      <w:lvlText w:val="%1."/>
      <w:lvlJc w:val="left"/>
      <w:pPr>
        <w:ind w:left="720" w:hanging="359"/>
      </w:pPr>
      <w:rPr>
        <w:b/>
      </w:rPr>
    </w:lvl>
    <w:lvl w:ilvl="1" w:tplc="D7E895DC">
      <w:start w:val="1"/>
      <w:numFmt w:val="lowerLetter"/>
      <w:lvlText w:val="%2."/>
      <w:lvlJc w:val="left"/>
      <w:pPr>
        <w:ind w:left="1440" w:hanging="359"/>
      </w:pPr>
    </w:lvl>
    <w:lvl w:ilvl="2" w:tplc="82044A96">
      <w:start w:val="1"/>
      <w:numFmt w:val="lowerRoman"/>
      <w:lvlText w:val="%3."/>
      <w:lvlJc w:val="right"/>
      <w:pPr>
        <w:ind w:left="2160" w:hanging="179"/>
      </w:pPr>
    </w:lvl>
    <w:lvl w:ilvl="3" w:tplc="E55232AE">
      <w:start w:val="1"/>
      <w:numFmt w:val="decimal"/>
      <w:lvlText w:val="%4."/>
      <w:lvlJc w:val="left"/>
      <w:pPr>
        <w:ind w:left="2880" w:hanging="359"/>
      </w:pPr>
    </w:lvl>
    <w:lvl w:ilvl="4" w:tplc="905EDF4C">
      <w:start w:val="1"/>
      <w:numFmt w:val="lowerLetter"/>
      <w:lvlText w:val="%5."/>
      <w:lvlJc w:val="left"/>
      <w:pPr>
        <w:ind w:left="3600" w:hanging="359"/>
      </w:pPr>
    </w:lvl>
    <w:lvl w:ilvl="5" w:tplc="F33C04F4">
      <w:start w:val="1"/>
      <w:numFmt w:val="lowerRoman"/>
      <w:lvlText w:val="%6."/>
      <w:lvlJc w:val="right"/>
      <w:pPr>
        <w:ind w:left="4320" w:hanging="179"/>
      </w:pPr>
    </w:lvl>
    <w:lvl w:ilvl="6" w:tplc="7CAA20E4">
      <w:start w:val="1"/>
      <w:numFmt w:val="decimal"/>
      <w:lvlText w:val="%7."/>
      <w:lvlJc w:val="left"/>
      <w:pPr>
        <w:ind w:left="5040" w:hanging="359"/>
      </w:pPr>
    </w:lvl>
    <w:lvl w:ilvl="7" w:tplc="0BCCDB4A">
      <w:start w:val="1"/>
      <w:numFmt w:val="lowerLetter"/>
      <w:lvlText w:val="%8."/>
      <w:lvlJc w:val="left"/>
      <w:pPr>
        <w:ind w:left="5760" w:hanging="359"/>
      </w:pPr>
    </w:lvl>
    <w:lvl w:ilvl="8" w:tplc="496E648A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216D0F18"/>
    <w:multiLevelType w:val="hybridMultilevel"/>
    <w:tmpl w:val="8610BC8C"/>
    <w:lvl w:ilvl="0" w:tplc="FFFCEA36">
      <w:start w:val="1"/>
      <w:numFmt w:val="decimal"/>
      <w:lvlText w:val="%1."/>
      <w:lvlJc w:val="left"/>
      <w:pPr>
        <w:ind w:left="720" w:hanging="359"/>
      </w:pPr>
    </w:lvl>
    <w:lvl w:ilvl="1" w:tplc="ABD0F298">
      <w:start w:val="1"/>
      <w:numFmt w:val="lowerLetter"/>
      <w:lvlText w:val="%2."/>
      <w:lvlJc w:val="left"/>
      <w:pPr>
        <w:ind w:left="1440" w:hanging="359"/>
      </w:pPr>
    </w:lvl>
    <w:lvl w:ilvl="2" w:tplc="5BBA6264">
      <w:start w:val="1"/>
      <w:numFmt w:val="lowerRoman"/>
      <w:lvlText w:val="%3."/>
      <w:lvlJc w:val="right"/>
      <w:pPr>
        <w:ind w:left="2160" w:hanging="179"/>
      </w:pPr>
    </w:lvl>
    <w:lvl w:ilvl="3" w:tplc="F44CCBDA">
      <w:start w:val="1"/>
      <w:numFmt w:val="decimal"/>
      <w:lvlText w:val="%4."/>
      <w:lvlJc w:val="left"/>
      <w:pPr>
        <w:ind w:left="2880" w:hanging="359"/>
      </w:pPr>
    </w:lvl>
    <w:lvl w:ilvl="4" w:tplc="2952B348">
      <w:start w:val="1"/>
      <w:numFmt w:val="lowerLetter"/>
      <w:lvlText w:val="%5."/>
      <w:lvlJc w:val="left"/>
      <w:pPr>
        <w:ind w:left="3600" w:hanging="359"/>
      </w:pPr>
    </w:lvl>
    <w:lvl w:ilvl="5" w:tplc="702A7D60">
      <w:start w:val="1"/>
      <w:numFmt w:val="lowerRoman"/>
      <w:lvlText w:val="%6."/>
      <w:lvlJc w:val="right"/>
      <w:pPr>
        <w:ind w:left="4320" w:hanging="179"/>
      </w:pPr>
    </w:lvl>
    <w:lvl w:ilvl="6" w:tplc="3A9251D2">
      <w:start w:val="1"/>
      <w:numFmt w:val="decimal"/>
      <w:lvlText w:val="%7."/>
      <w:lvlJc w:val="left"/>
      <w:pPr>
        <w:ind w:left="5040" w:hanging="359"/>
      </w:pPr>
    </w:lvl>
    <w:lvl w:ilvl="7" w:tplc="5BA6619A">
      <w:start w:val="1"/>
      <w:numFmt w:val="lowerLetter"/>
      <w:lvlText w:val="%8."/>
      <w:lvlJc w:val="left"/>
      <w:pPr>
        <w:ind w:left="5760" w:hanging="359"/>
      </w:pPr>
    </w:lvl>
    <w:lvl w:ilvl="8" w:tplc="CFB4ED4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2F6A2CA8"/>
    <w:multiLevelType w:val="hybridMultilevel"/>
    <w:tmpl w:val="C92C54D2"/>
    <w:lvl w:ilvl="0" w:tplc="53F2BC3A">
      <w:start w:val="1"/>
      <w:numFmt w:val="decimal"/>
      <w:lvlText w:val="%1."/>
      <w:lvlJc w:val="left"/>
      <w:pPr>
        <w:ind w:left="644" w:hanging="359"/>
      </w:pPr>
    </w:lvl>
    <w:lvl w:ilvl="1" w:tplc="9ACCF4E4">
      <w:start w:val="1"/>
      <w:numFmt w:val="lowerLetter"/>
      <w:lvlText w:val="%2."/>
      <w:lvlJc w:val="left"/>
      <w:pPr>
        <w:ind w:left="1440" w:hanging="359"/>
      </w:pPr>
    </w:lvl>
    <w:lvl w:ilvl="2" w:tplc="99D29E7E">
      <w:start w:val="1"/>
      <w:numFmt w:val="lowerRoman"/>
      <w:lvlText w:val="%3."/>
      <w:lvlJc w:val="right"/>
      <w:pPr>
        <w:ind w:left="2160" w:hanging="179"/>
      </w:pPr>
    </w:lvl>
    <w:lvl w:ilvl="3" w:tplc="F464525A">
      <w:start w:val="1"/>
      <w:numFmt w:val="decimal"/>
      <w:lvlText w:val="%4."/>
      <w:lvlJc w:val="left"/>
      <w:pPr>
        <w:ind w:left="2880" w:hanging="359"/>
      </w:pPr>
    </w:lvl>
    <w:lvl w:ilvl="4" w:tplc="AAEA5C92">
      <w:start w:val="1"/>
      <w:numFmt w:val="lowerLetter"/>
      <w:lvlText w:val="%5."/>
      <w:lvlJc w:val="left"/>
      <w:pPr>
        <w:ind w:left="3600" w:hanging="359"/>
      </w:pPr>
    </w:lvl>
    <w:lvl w:ilvl="5" w:tplc="CADC0832">
      <w:start w:val="1"/>
      <w:numFmt w:val="lowerRoman"/>
      <w:lvlText w:val="%6."/>
      <w:lvlJc w:val="right"/>
      <w:pPr>
        <w:ind w:left="4320" w:hanging="179"/>
      </w:pPr>
    </w:lvl>
    <w:lvl w:ilvl="6" w:tplc="D786BD9A">
      <w:start w:val="1"/>
      <w:numFmt w:val="decimal"/>
      <w:lvlText w:val="%7."/>
      <w:lvlJc w:val="left"/>
      <w:pPr>
        <w:ind w:left="5040" w:hanging="359"/>
      </w:pPr>
    </w:lvl>
    <w:lvl w:ilvl="7" w:tplc="5016B708">
      <w:start w:val="1"/>
      <w:numFmt w:val="lowerLetter"/>
      <w:lvlText w:val="%8."/>
      <w:lvlJc w:val="left"/>
      <w:pPr>
        <w:ind w:left="5760" w:hanging="359"/>
      </w:pPr>
    </w:lvl>
    <w:lvl w:ilvl="8" w:tplc="29560B92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41824811"/>
    <w:multiLevelType w:val="hybridMultilevel"/>
    <w:tmpl w:val="D3F886AE"/>
    <w:lvl w:ilvl="0" w:tplc="5B3228DC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F766C42A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28C694F4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EC0C1908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BBAAE2F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55CE358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EE1C2C3A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2B7CB740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C076001E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4" w15:restartNumberingAfterBreak="0">
    <w:nsid w:val="425619D7"/>
    <w:multiLevelType w:val="hybridMultilevel"/>
    <w:tmpl w:val="FD98591E"/>
    <w:lvl w:ilvl="0" w:tplc="332A27F6">
      <w:start w:val="1"/>
      <w:numFmt w:val="decimal"/>
      <w:lvlText w:val="%1."/>
      <w:lvlJc w:val="left"/>
      <w:pPr>
        <w:ind w:left="720" w:hanging="359"/>
      </w:pPr>
    </w:lvl>
    <w:lvl w:ilvl="1" w:tplc="6F00AF12">
      <w:start w:val="1"/>
      <w:numFmt w:val="lowerLetter"/>
      <w:lvlText w:val="%2."/>
      <w:lvlJc w:val="left"/>
      <w:pPr>
        <w:ind w:left="1440" w:hanging="359"/>
      </w:pPr>
    </w:lvl>
    <w:lvl w:ilvl="2" w:tplc="F85A5858">
      <w:start w:val="1"/>
      <w:numFmt w:val="lowerRoman"/>
      <w:lvlText w:val="%3."/>
      <w:lvlJc w:val="right"/>
      <w:pPr>
        <w:ind w:left="2160" w:hanging="179"/>
      </w:pPr>
    </w:lvl>
    <w:lvl w:ilvl="3" w:tplc="A07637BC">
      <w:start w:val="1"/>
      <w:numFmt w:val="decimal"/>
      <w:lvlText w:val="%4."/>
      <w:lvlJc w:val="left"/>
      <w:pPr>
        <w:ind w:left="2880" w:hanging="359"/>
      </w:pPr>
    </w:lvl>
    <w:lvl w:ilvl="4" w:tplc="A73E7CDE">
      <w:start w:val="1"/>
      <w:numFmt w:val="lowerLetter"/>
      <w:lvlText w:val="%5."/>
      <w:lvlJc w:val="left"/>
      <w:pPr>
        <w:ind w:left="3600" w:hanging="359"/>
      </w:pPr>
    </w:lvl>
    <w:lvl w:ilvl="5" w:tplc="F440030E">
      <w:start w:val="1"/>
      <w:numFmt w:val="lowerRoman"/>
      <w:lvlText w:val="%6."/>
      <w:lvlJc w:val="right"/>
      <w:pPr>
        <w:ind w:left="4320" w:hanging="179"/>
      </w:pPr>
    </w:lvl>
    <w:lvl w:ilvl="6" w:tplc="7C08E30A">
      <w:start w:val="1"/>
      <w:numFmt w:val="decimal"/>
      <w:lvlText w:val="%7."/>
      <w:lvlJc w:val="left"/>
      <w:pPr>
        <w:ind w:left="5040" w:hanging="359"/>
      </w:pPr>
    </w:lvl>
    <w:lvl w:ilvl="7" w:tplc="8CFC31A8">
      <w:start w:val="1"/>
      <w:numFmt w:val="lowerLetter"/>
      <w:lvlText w:val="%8."/>
      <w:lvlJc w:val="left"/>
      <w:pPr>
        <w:ind w:left="5760" w:hanging="359"/>
      </w:pPr>
    </w:lvl>
    <w:lvl w:ilvl="8" w:tplc="75AA575C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60F43C7B"/>
    <w:multiLevelType w:val="hybridMultilevel"/>
    <w:tmpl w:val="D5B04258"/>
    <w:lvl w:ilvl="0" w:tplc="74683F6C">
      <w:start w:val="1"/>
      <w:numFmt w:val="decimal"/>
      <w:lvlText w:val="%1."/>
      <w:lvlJc w:val="left"/>
      <w:pPr>
        <w:ind w:left="720" w:hanging="359"/>
      </w:pPr>
      <w:rPr>
        <w:vertAlign w:val="baseline"/>
      </w:rPr>
    </w:lvl>
    <w:lvl w:ilvl="1" w:tplc="5FF22AEC">
      <w:start w:val="1"/>
      <w:numFmt w:val="lowerLetter"/>
      <w:lvlText w:val="%2."/>
      <w:lvlJc w:val="left"/>
      <w:pPr>
        <w:ind w:left="1440" w:hanging="359"/>
      </w:pPr>
      <w:rPr>
        <w:vertAlign w:val="baseline"/>
      </w:rPr>
    </w:lvl>
    <w:lvl w:ilvl="2" w:tplc="05944564">
      <w:start w:val="1"/>
      <w:numFmt w:val="lowerRoman"/>
      <w:lvlText w:val="%3."/>
      <w:lvlJc w:val="right"/>
      <w:pPr>
        <w:ind w:left="2160" w:hanging="179"/>
      </w:pPr>
      <w:rPr>
        <w:vertAlign w:val="baseline"/>
      </w:rPr>
    </w:lvl>
    <w:lvl w:ilvl="3" w:tplc="64B4BDBC">
      <w:start w:val="1"/>
      <w:numFmt w:val="decimal"/>
      <w:lvlText w:val="%4."/>
      <w:lvlJc w:val="left"/>
      <w:pPr>
        <w:ind w:left="2880" w:hanging="359"/>
      </w:pPr>
      <w:rPr>
        <w:vertAlign w:val="baseline"/>
      </w:rPr>
    </w:lvl>
    <w:lvl w:ilvl="4" w:tplc="4ECAFBCE">
      <w:start w:val="1"/>
      <w:numFmt w:val="lowerLetter"/>
      <w:lvlText w:val="%5."/>
      <w:lvlJc w:val="left"/>
      <w:pPr>
        <w:ind w:left="3600" w:hanging="359"/>
      </w:pPr>
      <w:rPr>
        <w:vertAlign w:val="baseline"/>
      </w:rPr>
    </w:lvl>
    <w:lvl w:ilvl="5" w:tplc="BEB01974">
      <w:start w:val="1"/>
      <w:numFmt w:val="lowerRoman"/>
      <w:lvlText w:val="%6."/>
      <w:lvlJc w:val="right"/>
      <w:pPr>
        <w:ind w:left="4320" w:hanging="179"/>
      </w:pPr>
      <w:rPr>
        <w:vertAlign w:val="baseline"/>
      </w:rPr>
    </w:lvl>
    <w:lvl w:ilvl="6" w:tplc="000050D2">
      <w:start w:val="1"/>
      <w:numFmt w:val="decimal"/>
      <w:lvlText w:val="%7."/>
      <w:lvlJc w:val="left"/>
      <w:pPr>
        <w:ind w:left="5040" w:hanging="359"/>
      </w:pPr>
      <w:rPr>
        <w:vertAlign w:val="baseline"/>
      </w:rPr>
    </w:lvl>
    <w:lvl w:ilvl="7" w:tplc="1806F638">
      <w:start w:val="1"/>
      <w:numFmt w:val="lowerLetter"/>
      <w:lvlText w:val="%8."/>
      <w:lvlJc w:val="left"/>
      <w:pPr>
        <w:ind w:left="5760" w:hanging="359"/>
      </w:pPr>
      <w:rPr>
        <w:vertAlign w:val="baseline"/>
      </w:rPr>
    </w:lvl>
    <w:lvl w:ilvl="8" w:tplc="8CCE41A0">
      <w:start w:val="1"/>
      <w:numFmt w:val="lowerRoman"/>
      <w:lvlText w:val="%9."/>
      <w:lvlJc w:val="right"/>
      <w:pPr>
        <w:ind w:left="6480" w:hanging="179"/>
      </w:pPr>
      <w:rPr>
        <w:vertAlign w:val="baseline"/>
      </w:rPr>
    </w:lvl>
  </w:abstractNum>
  <w:abstractNum w:abstractNumId="6" w15:restartNumberingAfterBreak="0">
    <w:nsid w:val="68526D3A"/>
    <w:multiLevelType w:val="hybridMultilevel"/>
    <w:tmpl w:val="220C94DA"/>
    <w:lvl w:ilvl="0" w:tplc="E90C0F60">
      <w:start w:val="1"/>
      <w:numFmt w:val="decimal"/>
      <w:lvlText w:val="%1."/>
      <w:lvlJc w:val="left"/>
      <w:pPr>
        <w:ind w:left="720" w:hanging="359"/>
      </w:pPr>
    </w:lvl>
    <w:lvl w:ilvl="1" w:tplc="379EFE8A">
      <w:start w:val="1"/>
      <w:numFmt w:val="lowerLetter"/>
      <w:lvlText w:val="%2."/>
      <w:lvlJc w:val="left"/>
      <w:pPr>
        <w:ind w:left="1440" w:hanging="359"/>
      </w:pPr>
    </w:lvl>
    <w:lvl w:ilvl="2" w:tplc="88C427D8">
      <w:start w:val="1"/>
      <w:numFmt w:val="lowerRoman"/>
      <w:lvlText w:val="%3."/>
      <w:lvlJc w:val="right"/>
      <w:pPr>
        <w:ind w:left="2160" w:hanging="179"/>
      </w:pPr>
    </w:lvl>
    <w:lvl w:ilvl="3" w:tplc="EE944DC6">
      <w:start w:val="1"/>
      <w:numFmt w:val="decimal"/>
      <w:lvlText w:val="%4."/>
      <w:lvlJc w:val="left"/>
      <w:pPr>
        <w:ind w:left="2880" w:hanging="359"/>
      </w:pPr>
    </w:lvl>
    <w:lvl w:ilvl="4" w:tplc="F3500FCA">
      <w:start w:val="1"/>
      <w:numFmt w:val="lowerLetter"/>
      <w:lvlText w:val="%5."/>
      <w:lvlJc w:val="left"/>
      <w:pPr>
        <w:ind w:left="3600" w:hanging="359"/>
      </w:pPr>
    </w:lvl>
    <w:lvl w:ilvl="5" w:tplc="F66C13A8">
      <w:start w:val="1"/>
      <w:numFmt w:val="lowerRoman"/>
      <w:lvlText w:val="%6."/>
      <w:lvlJc w:val="right"/>
      <w:pPr>
        <w:ind w:left="4320" w:hanging="179"/>
      </w:pPr>
    </w:lvl>
    <w:lvl w:ilvl="6" w:tplc="59128618">
      <w:start w:val="1"/>
      <w:numFmt w:val="decimal"/>
      <w:lvlText w:val="%7."/>
      <w:lvlJc w:val="left"/>
      <w:pPr>
        <w:ind w:left="5040" w:hanging="359"/>
      </w:pPr>
    </w:lvl>
    <w:lvl w:ilvl="7" w:tplc="E6ACFBD0">
      <w:start w:val="1"/>
      <w:numFmt w:val="lowerLetter"/>
      <w:lvlText w:val="%8."/>
      <w:lvlJc w:val="left"/>
      <w:pPr>
        <w:ind w:left="5760" w:hanging="359"/>
      </w:pPr>
    </w:lvl>
    <w:lvl w:ilvl="8" w:tplc="1B26DEFA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6B6263D6"/>
    <w:multiLevelType w:val="multilevel"/>
    <w:tmpl w:val="BFBC2B98"/>
    <w:lvl w:ilvl="0">
      <w:start w:val="1"/>
      <w:numFmt w:val="decimal"/>
      <w:lvlText w:val="%1."/>
      <w:lvlJc w:val="left"/>
      <w:pPr>
        <w:ind w:left="420" w:hanging="419"/>
      </w:pPr>
    </w:lvl>
    <w:lvl w:ilvl="1">
      <w:start w:val="1"/>
      <w:numFmt w:val="decimal"/>
      <w:lvlText w:val="%1.%2."/>
      <w:lvlJc w:val="left"/>
      <w:pPr>
        <w:ind w:left="420" w:hanging="419"/>
      </w:pPr>
    </w:lvl>
    <w:lvl w:ilvl="2">
      <w:start w:val="1"/>
      <w:numFmt w:val="decimal"/>
      <w:lvlText w:val="%1.%2.%3."/>
      <w:lvlJc w:val="left"/>
      <w:pPr>
        <w:ind w:left="720" w:hanging="719"/>
      </w:pPr>
    </w:lvl>
    <w:lvl w:ilvl="3">
      <w:start w:val="1"/>
      <w:numFmt w:val="decimal"/>
      <w:lvlText w:val="%1.%2.%3.%4."/>
      <w:lvlJc w:val="left"/>
      <w:pPr>
        <w:ind w:left="720" w:hanging="719"/>
      </w:pPr>
    </w:lvl>
    <w:lvl w:ilvl="4">
      <w:start w:val="1"/>
      <w:numFmt w:val="decimal"/>
      <w:lvlText w:val="%1.%2.%3.%4.%5."/>
      <w:lvlJc w:val="left"/>
      <w:pPr>
        <w:ind w:left="1080" w:hanging="1079"/>
      </w:pPr>
    </w:lvl>
    <w:lvl w:ilvl="5">
      <w:start w:val="1"/>
      <w:numFmt w:val="decimal"/>
      <w:lvlText w:val="%1.%2.%3.%4.%5.%6."/>
      <w:lvlJc w:val="left"/>
      <w:pPr>
        <w:ind w:left="1080" w:hanging="1079"/>
      </w:pPr>
    </w:lvl>
    <w:lvl w:ilvl="6">
      <w:start w:val="1"/>
      <w:numFmt w:val="decimal"/>
      <w:lvlText w:val="%1.%2.%3.%4.%5.%6.%7."/>
      <w:lvlJc w:val="left"/>
      <w:pPr>
        <w:ind w:left="1440" w:hanging="1439"/>
      </w:pPr>
    </w:lvl>
    <w:lvl w:ilvl="7">
      <w:start w:val="1"/>
      <w:numFmt w:val="decimal"/>
      <w:lvlText w:val="%1.%2.%3.%4.%5.%6.%7.%8."/>
      <w:lvlJc w:val="left"/>
      <w:pPr>
        <w:ind w:left="1440" w:hanging="1439"/>
      </w:pPr>
    </w:lvl>
    <w:lvl w:ilvl="8">
      <w:start w:val="1"/>
      <w:numFmt w:val="decimal"/>
      <w:lvlText w:val="%1.%2.%3.%4.%5.%6.%7.%8.%9."/>
      <w:lvlJc w:val="left"/>
      <w:pPr>
        <w:ind w:left="1800" w:hanging="1799"/>
      </w:pPr>
    </w:lvl>
  </w:abstractNum>
  <w:abstractNum w:abstractNumId="8" w15:restartNumberingAfterBreak="0">
    <w:nsid w:val="710E69EC"/>
    <w:multiLevelType w:val="hybridMultilevel"/>
    <w:tmpl w:val="C6FC3CCA"/>
    <w:lvl w:ilvl="0" w:tplc="72883144">
      <w:start w:val="1"/>
      <w:numFmt w:val="decimal"/>
      <w:lvlText w:val="%1."/>
      <w:lvlJc w:val="left"/>
      <w:pPr>
        <w:ind w:left="720" w:hanging="359"/>
      </w:pPr>
    </w:lvl>
    <w:lvl w:ilvl="1" w:tplc="4B265CDC">
      <w:start w:val="1"/>
      <w:numFmt w:val="lowerLetter"/>
      <w:lvlText w:val="%2."/>
      <w:lvlJc w:val="left"/>
      <w:pPr>
        <w:ind w:left="1440" w:hanging="359"/>
      </w:pPr>
    </w:lvl>
    <w:lvl w:ilvl="2" w:tplc="DD26B778">
      <w:start w:val="1"/>
      <w:numFmt w:val="lowerRoman"/>
      <w:lvlText w:val="%3."/>
      <w:lvlJc w:val="right"/>
      <w:pPr>
        <w:ind w:left="2160" w:hanging="179"/>
      </w:pPr>
    </w:lvl>
    <w:lvl w:ilvl="3" w:tplc="13089482">
      <w:start w:val="1"/>
      <w:numFmt w:val="decimal"/>
      <w:lvlText w:val="%4."/>
      <w:lvlJc w:val="left"/>
      <w:pPr>
        <w:ind w:left="2880" w:hanging="359"/>
      </w:pPr>
    </w:lvl>
    <w:lvl w:ilvl="4" w:tplc="D5EC6AD2">
      <w:start w:val="1"/>
      <w:numFmt w:val="lowerLetter"/>
      <w:lvlText w:val="%5."/>
      <w:lvlJc w:val="left"/>
      <w:pPr>
        <w:ind w:left="3600" w:hanging="359"/>
      </w:pPr>
    </w:lvl>
    <w:lvl w:ilvl="5" w:tplc="56F20F6A">
      <w:start w:val="1"/>
      <w:numFmt w:val="lowerRoman"/>
      <w:lvlText w:val="%6."/>
      <w:lvlJc w:val="right"/>
      <w:pPr>
        <w:ind w:left="4320" w:hanging="179"/>
      </w:pPr>
    </w:lvl>
    <w:lvl w:ilvl="6" w:tplc="A73664AE">
      <w:start w:val="1"/>
      <w:numFmt w:val="decimal"/>
      <w:lvlText w:val="%7."/>
      <w:lvlJc w:val="left"/>
      <w:pPr>
        <w:ind w:left="5040" w:hanging="359"/>
      </w:pPr>
    </w:lvl>
    <w:lvl w:ilvl="7" w:tplc="C31C944A">
      <w:start w:val="1"/>
      <w:numFmt w:val="lowerLetter"/>
      <w:lvlText w:val="%8."/>
      <w:lvlJc w:val="left"/>
      <w:pPr>
        <w:ind w:left="5760" w:hanging="359"/>
      </w:pPr>
    </w:lvl>
    <w:lvl w:ilvl="8" w:tplc="7766EC3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9"/>
    <w:rsid w:val="000A4624"/>
    <w:rsid w:val="003D47C8"/>
    <w:rsid w:val="00434A2C"/>
    <w:rsid w:val="00495B27"/>
    <w:rsid w:val="00552DA3"/>
    <w:rsid w:val="005E0011"/>
    <w:rsid w:val="005F31C0"/>
    <w:rsid w:val="0065269C"/>
    <w:rsid w:val="006E0402"/>
    <w:rsid w:val="00853BEE"/>
    <w:rsid w:val="008A5EC4"/>
    <w:rsid w:val="008E1BFD"/>
    <w:rsid w:val="00901911"/>
    <w:rsid w:val="00912585"/>
    <w:rsid w:val="009E4ED8"/>
    <w:rsid w:val="00C01BF8"/>
    <w:rsid w:val="00C3666C"/>
    <w:rsid w:val="00C46A35"/>
    <w:rsid w:val="00CE2E18"/>
    <w:rsid w:val="00D3612A"/>
    <w:rsid w:val="00DE57D2"/>
    <w:rsid w:val="00EA400D"/>
    <w:rsid w:val="00EA6558"/>
    <w:rsid w:val="00EB3152"/>
    <w:rsid w:val="00EE1C0A"/>
    <w:rsid w:val="00F13289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1002"/>
  <w15:docId w15:val="{DA36C0F5-5A06-4FA0-9C5B-511BCE6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0"/>
    <w:next w:val="10"/>
    <w:link w:val="3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Заголовок Знак1"/>
    <w:link w:val="a4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10">
    <w:name w:val="Обычный1"/>
    <w:link w:val="10"/>
    <w:pPr>
      <w:spacing w:after="160" w:line="259" w:lineRule="auto"/>
    </w:pPr>
    <w:rPr>
      <w:sz w:val="22"/>
      <w:lang w:val="uk-UA" w:bidi="ar-SA"/>
    </w:rPr>
  </w:style>
  <w:style w:type="character" w:customStyle="1" w:styleId="14">
    <w:name w:val="Основной шрифт абзаца1"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11">
    <w:name w:val="Заголовок 1 Знак"/>
    <w:link w:val="1"/>
    <w:rPr>
      <w:rFonts w:ascii="Times New Roman" w:eastAsia="Times New Roman" w:hAnsi="Times New Roman"/>
      <w:b/>
      <w:sz w:val="32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17">
    <w:name w:val="Абзац списка1"/>
    <w:basedOn w:val="10"/>
    <w:pPr>
      <w:spacing w:after="200" w:line="276" w:lineRule="auto"/>
      <w:ind w:left="720"/>
      <w:contextualSpacing/>
    </w:pPr>
  </w:style>
  <w:style w:type="paragraph" w:customStyle="1" w:styleId="18">
    <w:name w:val="Без интервала1"/>
    <w:rPr>
      <w:sz w:val="22"/>
      <w:lang w:val="uk-UA" w:bidi="ar-SA"/>
    </w:rPr>
  </w:style>
  <w:style w:type="character" w:customStyle="1" w:styleId="19">
    <w:name w:val="Гиперссылка1"/>
    <w:semiHidden/>
    <w:rPr>
      <w:color w:val="0000FF"/>
      <w:u w:val="single"/>
    </w:rPr>
  </w:style>
  <w:style w:type="paragraph" w:customStyle="1" w:styleId="1a">
    <w:name w:val="Текст выноски1"/>
    <w:basedOn w:val="10"/>
    <w:link w:val="af3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1a"/>
    <w:semiHidden/>
    <w:rPr>
      <w:rFonts w:ascii="Segoe UI" w:hAnsi="Segoe UI"/>
      <w:sz w:val="18"/>
      <w:szCs w:val="18"/>
      <w:lang w:eastAsia="en-US"/>
    </w:rPr>
  </w:style>
  <w:style w:type="paragraph" w:customStyle="1" w:styleId="1b">
    <w:name w:val="Основной текст1"/>
    <w:basedOn w:val="10"/>
    <w:link w:val="a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link w:val="1b"/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List Paragraph"/>
    <w:basedOn w:val="10"/>
    <w:pPr>
      <w:spacing w:after="200" w:line="276" w:lineRule="auto"/>
      <w:ind w:left="720"/>
    </w:pPr>
    <w:rPr>
      <w:color w:val="00000A"/>
      <w:lang w:eastAsia="ar-SA"/>
    </w:rPr>
  </w:style>
  <w:style w:type="paragraph" w:customStyle="1" w:styleId="1c">
    <w:name w:val="Заголовок1"/>
    <w:basedOn w:val="10"/>
    <w:link w:val="a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6">
    <w:name w:val="Заголовок Знак"/>
    <w:link w:val="1c"/>
    <w:rPr>
      <w:rFonts w:ascii="Times New Roman" w:eastAsia="Times New Roman" w:hAnsi="Times New Roman"/>
      <w:sz w:val="32"/>
      <w:lang w:eastAsia="ru-RU"/>
    </w:rPr>
  </w:style>
  <w:style w:type="paragraph" w:customStyle="1" w:styleId="bodytext">
    <w:name w:val="bodytext"/>
    <w:basedOn w:val="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7">
    <w:name w:val="Титулка"/>
    <w:basedOn w:val="10"/>
    <w:pPr>
      <w:widowControl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i-IN" w:bidi="hi-IN"/>
    </w:rPr>
  </w:style>
  <w:style w:type="paragraph" w:customStyle="1" w:styleId="1d">
    <w:name w:val="Обычный (веб)1"/>
    <w:basedOn w:val="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12</cp:lastModifiedBy>
  <cp:revision>8</cp:revision>
  <dcterms:created xsi:type="dcterms:W3CDTF">2020-01-13T13:39:00Z</dcterms:created>
  <dcterms:modified xsi:type="dcterms:W3CDTF">2020-01-31T10:12:00Z</dcterms:modified>
</cp:coreProperties>
</file>